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Tahoma" w:hAnsi="Tahoma" w:cs="Tahoma"/>
          <w:b/>
          <w:bCs/>
          <w:i/>
          <w:iCs/>
          <w:color w:val="800000"/>
          <w:sz w:val="28"/>
          <w:szCs w:val="28"/>
          <w:lang w:eastAsia="tr-TR"/>
        </w:rPr>
        <w:t>2012 Güz Dönemi Seminer Programı...</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Tahoma" w:hAnsi="Tahoma" w:cs="Tahoma"/>
          <w:b/>
          <w:bCs/>
          <w:i/>
          <w:iCs/>
          <w:color w:val="800000"/>
          <w:sz w:val="28"/>
          <w:szCs w:val="28"/>
          <w:lang w:eastAsia="tr-TR"/>
        </w:rPr>
        <w:t>______________________</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Tahoma" w:hAnsi="Tahoma" w:cs="Tahoma"/>
          <w:b/>
          <w:bCs/>
          <w:i/>
          <w:iCs/>
          <w:color w:val="800000"/>
          <w:sz w:val="28"/>
          <w:szCs w:val="28"/>
          <w:lang w:eastAsia="tr-TR"/>
        </w:rPr>
        <w:t> </w:t>
      </w:r>
      <w:r w:rsidRPr="008C6C16">
        <w:rPr>
          <w:rFonts w:ascii="Helvetica" w:hAnsi="Helvetica" w:cs="Helvetica"/>
          <w:b/>
          <w:bCs/>
          <w:color w:val="003366"/>
          <w:sz w:val="28"/>
          <w:szCs w:val="28"/>
          <w:lang w:eastAsia="tr-TR"/>
        </w:rPr>
        <w:t>Açılış  Semineri: </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b/>
          <w:bCs/>
          <w:color w:val="800000"/>
          <w:sz w:val="28"/>
          <w:szCs w:val="28"/>
          <w:lang w:eastAsia="tr-TR"/>
        </w:rPr>
        <w:t>EMPERYALİZMİN YENİ STRATEJİSİ: KAOS</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b/>
          <w:bCs/>
          <w:color w:val="003366"/>
          <w:sz w:val="28"/>
          <w:szCs w:val="28"/>
          <w:u w:val="single"/>
          <w:lang w:eastAsia="tr-TR"/>
        </w:rPr>
        <w:t>Konuşmacı:  </w:t>
      </w:r>
      <w:r w:rsidRPr="008C6C16">
        <w:rPr>
          <w:rFonts w:ascii="Helvetica" w:hAnsi="Helvetica" w:cs="Helvetica"/>
          <w:b/>
          <w:bCs/>
          <w:color w:val="800000"/>
          <w:sz w:val="28"/>
          <w:szCs w:val="28"/>
          <w:lang w:eastAsia="tr-TR"/>
        </w:rPr>
        <w:t>FİKRET BAŞKAYA</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b/>
          <w:bCs/>
          <w:color w:val="800000"/>
          <w:sz w:val="28"/>
          <w:szCs w:val="28"/>
          <w:u w:val="single"/>
          <w:lang w:eastAsia="tr-TR"/>
        </w:rPr>
        <w:t>Tarih</w:t>
      </w:r>
      <w:r w:rsidRPr="008C6C16">
        <w:rPr>
          <w:rFonts w:ascii="Helvetica" w:hAnsi="Helvetica" w:cs="Helvetica"/>
          <w:b/>
          <w:bCs/>
          <w:color w:val="800000"/>
          <w:sz w:val="28"/>
          <w:szCs w:val="28"/>
          <w:lang w:eastAsia="tr-TR"/>
        </w:rPr>
        <w:t>:</w:t>
      </w:r>
      <w:r w:rsidRPr="008C6C16">
        <w:rPr>
          <w:rFonts w:ascii="Helvetica" w:hAnsi="Helvetica" w:cs="Helvetica"/>
          <w:b/>
          <w:bCs/>
          <w:color w:val="333333"/>
          <w:sz w:val="28"/>
          <w:szCs w:val="28"/>
          <w:lang w:eastAsia="tr-TR"/>
        </w:rPr>
        <w:t> </w:t>
      </w:r>
      <w:r w:rsidRPr="008C6C16">
        <w:rPr>
          <w:rFonts w:ascii="Helvetica" w:hAnsi="Helvetica" w:cs="Helvetica"/>
          <w:b/>
          <w:bCs/>
          <w:color w:val="003366"/>
          <w:sz w:val="28"/>
          <w:szCs w:val="28"/>
          <w:lang w:eastAsia="tr-TR"/>
        </w:rPr>
        <w:t>13 Ekim Cumartesi Saat:15.00</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b/>
          <w:bCs/>
          <w:color w:val="800000"/>
          <w:sz w:val="28"/>
          <w:szCs w:val="28"/>
          <w:u w:val="single"/>
          <w:lang w:eastAsia="tr-TR"/>
        </w:rPr>
        <w:t>Yer</w:t>
      </w:r>
      <w:r w:rsidRPr="008C6C16">
        <w:rPr>
          <w:rFonts w:ascii="Helvetica" w:hAnsi="Helvetica" w:cs="Helvetica"/>
          <w:b/>
          <w:bCs/>
          <w:color w:val="800000"/>
          <w:sz w:val="28"/>
          <w:szCs w:val="28"/>
          <w:lang w:eastAsia="tr-TR"/>
        </w:rPr>
        <w:t>:</w:t>
      </w:r>
      <w:r w:rsidRPr="008C6C16">
        <w:rPr>
          <w:rFonts w:ascii="Helvetica" w:hAnsi="Helvetica" w:cs="Helvetica"/>
          <w:b/>
          <w:bCs/>
          <w:color w:val="333333"/>
          <w:sz w:val="28"/>
          <w:szCs w:val="28"/>
          <w:lang w:eastAsia="tr-TR"/>
        </w:rPr>
        <w:t> </w:t>
      </w:r>
      <w:r w:rsidRPr="008C6C16">
        <w:rPr>
          <w:rFonts w:ascii="Helvetica" w:hAnsi="Helvetica" w:cs="Helvetica"/>
          <w:b/>
          <w:bCs/>
          <w:color w:val="003366"/>
          <w:sz w:val="28"/>
          <w:szCs w:val="28"/>
          <w:lang w:eastAsia="tr-TR"/>
        </w:rPr>
        <w:t>İstanbul Özgür Üniversite</w:t>
      </w:r>
    </w:p>
    <w:p w:rsidR="00C95203" w:rsidRPr="008C6C16" w:rsidRDefault="00C95203" w:rsidP="008C6C16">
      <w:pPr>
        <w:shd w:val="clear" w:color="auto" w:fill="FFFFFF"/>
        <w:spacing w:before="125" w:after="188" w:line="200" w:lineRule="atLeast"/>
        <w:jc w:val="center"/>
        <w:rPr>
          <w:rFonts w:ascii="Helvetica" w:hAnsi="Helvetica" w:cs="Helvetica"/>
          <w:color w:val="333333"/>
          <w:sz w:val="15"/>
          <w:szCs w:val="15"/>
          <w:lang w:eastAsia="tr-TR"/>
        </w:rPr>
      </w:pPr>
      <w:r w:rsidRPr="008C6C16">
        <w:rPr>
          <w:rFonts w:ascii="Helvetica" w:hAnsi="Helvetica" w:cs="Helvetica"/>
          <w:color w:val="333333"/>
          <w:sz w:val="28"/>
          <w:szCs w:val="28"/>
          <w:lang w:eastAsia="tr-TR"/>
        </w:rPr>
        <w:t>____________________________________________________________________</w:t>
      </w:r>
      <w:r w:rsidRPr="008C6C16">
        <w:rPr>
          <w:rFonts w:ascii="Helvetica" w:hAnsi="Helvetica" w:cs="Helvetica"/>
          <w:color w:val="333333"/>
          <w:sz w:val="15"/>
          <w:szCs w:val="15"/>
          <w:lang w:eastAsia="tr-TR"/>
        </w:rPr>
        <w:t>____</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003366"/>
          <w:sz w:val="15"/>
          <w:szCs w:val="15"/>
          <w:u w:val="single"/>
          <w:lang w:eastAsia="tr-TR"/>
        </w:rPr>
        <w:t>15 Ekim Pazartesi Akşamı Program Başlayacak !!</w:t>
      </w:r>
      <w:r w:rsidRPr="008C6C16">
        <w:rPr>
          <w:rFonts w:ascii="Helvetica" w:hAnsi="Helvetica" w:cs="Helvetica"/>
          <w:b/>
          <w:bCs/>
          <w:i/>
          <w:iCs/>
          <w:color w:val="003366"/>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u w:val="single"/>
          <w:lang w:eastAsia="tr-TR"/>
        </w:rPr>
        <w:t>PROGRAM</w:t>
      </w:r>
      <w:r w:rsidRPr="008C6C16">
        <w:rPr>
          <w:rFonts w:ascii="Helvetica" w:hAnsi="Helvetica" w:cs="Helvetica"/>
          <w:b/>
          <w:bCs/>
          <w:color w:val="800000"/>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Pazartesi – 19.00 – 21.00</w:t>
      </w:r>
    </w:p>
    <w:p w:rsidR="00C95203" w:rsidRPr="008C6C16" w:rsidRDefault="00C95203" w:rsidP="008C6C16">
      <w:pPr>
        <w:numPr>
          <w:ilvl w:val="0"/>
          <w:numId w:val="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DÜNYA SİSTEMLERİ ve TÜRKİYE</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İzzettin ÖNDER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Dünya Sisteminin Gelişimi, Sistemlerin Mücadelesi, Bugünkü Durum</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Dünya Sisteminin Gelişiminde Türkiye’nin Yürüyüş Çizgisi, Son Savrulmalar</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Krizlerin Anatomisi, Kriz Oluşumu, Geliştirilen Politikalar, Sonuçlar</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Kapitalizmin Krizleri ve Türkiye</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Kapitalizmin Koruyucu Kalkanları, Devlet Yapıları, Sosyal Devlet, Özgürlük Anlayışı, vs..</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Neoliberal Şekillenme, Toplum ve İnsan Üzerinde Etkileri</w:t>
      </w:r>
    </w:p>
    <w:p w:rsidR="00C95203" w:rsidRPr="008C6C16" w:rsidRDefault="00C95203" w:rsidP="008C6C16">
      <w:pPr>
        <w:numPr>
          <w:ilvl w:val="0"/>
          <w:numId w:val="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Tartışma Seansı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Pazartesi – 19.00 – 21.00</w:t>
      </w:r>
    </w:p>
    <w:p w:rsidR="00C95203" w:rsidRPr="008C6C16" w:rsidRDefault="00C95203" w:rsidP="008C6C16">
      <w:pPr>
        <w:numPr>
          <w:ilvl w:val="0"/>
          <w:numId w:val="3"/>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 BATI RESİM TARİHİ TARTIŞMALARI  (ARALIK)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Sanem SOYLU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Batı Resim sanatının en erken dönemlerinden günümüze dek geçirmiş olduğu tarihi ve sanatsal süreç, toplumsal ve ekonomik değişkenler göz önüne alınarak incelenirken, mihenk taşı olarak kabul edilen sanatçılar ve eserleri üzerinden tartışmalar yapılacaktır.Temel yazılı kaynaklar üzerinden yapılacak okumalarla katılımcıların Batı Resim Sanatına, yeni bir persfektif ile bakmaları , incelemelerin temelini oluşturacaktır.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Salı - 19.00 – 21.00</w:t>
      </w:r>
    </w:p>
    <w:p w:rsidR="00C95203" w:rsidRPr="008C6C16" w:rsidRDefault="00C95203" w:rsidP="008C6C16">
      <w:pPr>
        <w:numPr>
          <w:ilvl w:val="0"/>
          <w:numId w:val="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KAPİTAL’İ OKUYORUZ – CİLT 2</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         KAPİTAL CİLT 2 OKUMA GRUBU ÇALIŞMA PLANI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E. Ahmet TONAK – Sungur SAVRAN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Bu seminer, 2011-2012 ders yılında sonbahar döneminde düzenlenmiş olan </w:t>
      </w:r>
      <w:r w:rsidRPr="008C6C16">
        <w:rPr>
          <w:rFonts w:ascii="Helvetica" w:hAnsi="Helvetica" w:cs="Helvetica"/>
          <w:i/>
          <w:iCs/>
          <w:color w:val="003366"/>
          <w:sz w:val="15"/>
          <w:szCs w:val="15"/>
          <w:lang w:eastAsia="tr-TR"/>
        </w:rPr>
        <w:t>Kapital</w:t>
      </w:r>
      <w:r w:rsidRPr="008C6C16">
        <w:rPr>
          <w:rFonts w:ascii="Helvetica" w:hAnsi="Helvetica" w:cs="Helvetica"/>
          <w:color w:val="003366"/>
          <w:sz w:val="15"/>
          <w:szCs w:val="15"/>
          <w:lang w:eastAsia="tr-TR"/>
        </w:rPr>
        <w:t> Okuma Grubu’nun çalışmasının doğrudan devamıdır. O seminerde </w:t>
      </w:r>
      <w:r w:rsidRPr="008C6C16">
        <w:rPr>
          <w:rFonts w:ascii="Helvetica" w:hAnsi="Helvetica" w:cs="Helvetica"/>
          <w:i/>
          <w:iCs/>
          <w:color w:val="003366"/>
          <w:sz w:val="15"/>
          <w:szCs w:val="15"/>
          <w:lang w:eastAsia="tr-TR"/>
        </w:rPr>
        <w:t>Kapital</w:t>
      </w:r>
      <w:r w:rsidRPr="008C6C16">
        <w:rPr>
          <w:rFonts w:ascii="Helvetica" w:hAnsi="Helvetica" w:cs="Helvetica"/>
          <w:color w:val="003366"/>
          <w:sz w:val="15"/>
          <w:szCs w:val="15"/>
          <w:lang w:eastAsia="tr-TR"/>
        </w:rPr>
        <w:t>’in birinci cildini hep birlikte okumuştuk.Bu aşamada, </w:t>
      </w:r>
      <w:r w:rsidRPr="008C6C16">
        <w:rPr>
          <w:rFonts w:ascii="Helvetica" w:hAnsi="Helvetica" w:cs="Helvetica"/>
          <w:i/>
          <w:iCs/>
          <w:color w:val="003366"/>
          <w:sz w:val="15"/>
          <w:szCs w:val="15"/>
          <w:lang w:eastAsia="tr-TR"/>
        </w:rPr>
        <w:t>Kapital</w:t>
      </w:r>
      <w:r w:rsidRPr="008C6C16">
        <w:rPr>
          <w:rFonts w:ascii="Helvetica" w:hAnsi="Helvetica" w:cs="Helvetica"/>
          <w:color w:val="003366"/>
          <w:sz w:val="15"/>
          <w:szCs w:val="15"/>
          <w:lang w:eastAsia="tr-TR"/>
        </w:rPr>
        <w:t> okumalarını derinleştirmek amacıyla ikinci cildi birlikte okuyacağız. Bu demektir ki, bu seminere katılacak olanların geçen yıl okuma grubuna katılmış olmaları zorunlu değilse bile büyük bir avantajdır. Geçen yılın seminerinde (ya da en azından ilkbahar döneminde düzenlenmiş olan “Dolaysız Üretim Süreci ve Dolaysız Sermaye” seminerinde) bulunmamış katılımcıların, </w:t>
      </w:r>
      <w:r w:rsidRPr="008C6C16">
        <w:rPr>
          <w:rFonts w:ascii="Helvetica" w:hAnsi="Helvetica" w:cs="Helvetica"/>
          <w:i/>
          <w:iCs/>
          <w:color w:val="003366"/>
          <w:sz w:val="15"/>
          <w:szCs w:val="15"/>
          <w:lang w:eastAsia="tr-TR"/>
        </w:rPr>
        <w:t>Kapital</w:t>
      </w:r>
      <w:r w:rsidRPr="008C6C16">
        <w:rPr>
          <w:rFonts w:ascii="Helvetica" w:hAnsi="Helvetica" w:cs="Helvetica"/>
          <w:color w:val="003366"/>
          <w:sz w:val="15"/>
          <w:szCs w:val="15"/>
          <w:lang w:eastAsia="tr-TR"/>
        </w:rPr>
        <w:t>’in ilk cildi konusunda ciddi bir ön okuma yapmaya ihtiyaçları olacaktır. Aksi takdirde ikinci cildin akıl yürütmesini kavramaları zorlaşacaktır.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Bu tür potansiyel katılımcılara, daha şimdiden aşağıdaki kaynağı okumalarını salık veririz: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Ernest Mandel, </w:t>
      </w:r>
      <w:r w:rsidRPr="008C6C16">
        <w:rPr>
          <w:rFonts w:ascii="Helvetica" w:hAnsi="Helvetica" w:cs="Helvetica"/>
          <w:i/>
          <w:iCs/>
          <w:color w:val="003366"/>
          <w:sz w:val="15"/>
          <w:szCs w:val="15"/>
          <w:lang w:eastAsia="tr-TR"/>
        </w:rPr>
        <w:t>Marx’ın Kapitali</w:t>
      </w:r>
      <w:r w:rsidRPr="008C6C16">
        <w:rPr>
          <w:rFonts w:ascii="Helvetica" w:hAnsi="Helvetica" w:cs="Helvetica"/>
          <w:color w:val="003366"/>
          <w:sz w:val="15"/>
          <w:szCs w:val="15"/>
          <w:lang w:eastAsia="tr-TR"/>
        </w:rPr>
        <w:t>, Yazın Yayıncılık, İstanbul, s. 7-116.</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800000"/>
          <w:sz w:val="15"/>
          <w:szCs w:val="15"/>
          <w:u w:val="single"/>
          <w:lang w:eastAsia="tr-TR"/>
        </w:rPr>
        <w:t>Seminer programı: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1. </w:t>
      </w:r>
      <w:r w:rsidRPr="008C6C16">
        <w:rPr>
          <w:rFonts w:ascii="Helvetica" w:hAnsi="Helvetica" w:cs="Helvetica"/>
          <w:b/>
          <w:bCs/>
          <w:color w:val="800000"/>
          <w:sz w:val="15"/>
          <w:szCs w:val="15"/>
          <w:lang w:eastAsia="tr-TR"/>
        </w:rPr>
        <w:t>16 Ekim: Giriş</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2. </w:t>
      </w:r>
      <w:r w:rsidRPr="008C6C16">
        <w:rPr>
          <w:rFonts w:ascii="Helvetica" w:hAnsi="Helvetica" w:cs="Helvetica"/>
          <w:b/>
          <w:bCs/>
          <w:color w:val="800000"/>
          <w:sz w:val="15"/>
          <w:szCs w:val="15"/>
          <w:lang w:eastAsia="tr-TR"/>
        </w:rPr>
        <w:t>23 Ekim:</w:t>
      </w:r>
      <w:r w:rsidRPr="008C6C16">
        <w:rPr>
          <w:rFonts w:ascii="Helvetica" w:hAnsi="Helvetica" w:cs="Helvetica"/>
          <w:b/>
          <w:bCs/>
          <w:color w:val="003366"/>
          <w:sz w:val="15"/>
          <w:szCs w:val="15"/>
          <w:lang w:eastAsia="tr-TR"/>
        </w:rPr>
        <w:t> </w:t>
      </w:r>
      <w:r w:rsidRPr="008C6C16">
        <w:rPr>
          <w:rFonts w:ascii="Helvetica" w:hAnsi="Helvetica" w:cs="Helvetica"/>
          <w:b/>
          <w:bCs/>
          <w:i/>
          <w:iCs/>
          <w:color w:val="003366"/>
          <w:sz w:val="15"/>
          <w:szCs w:val="15"/>
          <w:lang w:eastAsia="tr-TR"/>
        </w:rPr>
        <w:t>Kapital</w:t>
      </w:r>
      <w:r w:rsidRPr="008C6C16">
        <w:rPr>
          <w:rFonts w:ascii="Helvetica" w:hAnsi="Helvetica" w:cs="Helvetica"/>
          <w:b/>
          <w:bCs/>
          <w:color w:val="003366"/>
          <w:sz w:val="15"/>
          <w:szCs w:val="15"/>
          <w:lang w:eastAsia="tr-TR"/>
        </w:rPr>
        <w:t>’in mimarisi içinde 2. cildin yeri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3. </w:t>
      </w:r>
      <w:r w:rsidRPr="008C6C16">
        <w:rPr>
          <w:rFonts w:ascii="Helvetica" w:hAnsi="Helvetica" w:cs="Helvetica"/>
          <w:b/>
          <w:bCs/>
          <w:color w:val="800000"/>
          <w:sz w:val="15"/>
          <w:szCs w:val="15"/>
          <w:lang w:eastAsia="tr-TR"/>
        </w:rPr>
        <w:t>30 Ekim:</w:t>
      </w:r>
      <w:r w:rsidRPr="008C6C16">
        <w:rPr>
          <w:rFonts w:ascii="Helvetica" w:hAnsi="Helvetica" w:cs="Helvetica"/>
          <w:b/>
          <w:bCs/>
          <w:color w:val="003366"/>
          <w:sz w:val="15"/>
          <w:szCs w:val="15"/>
          <w:lang w:eastAsia="tr-TR"/>
        </w:rPr>
        <w:t> Sermayenin çevrimi (1)</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Birinci Kısım, Bölüm 1: Para-Sermaye Devresi (33-62)</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4. </w:t>
      </w:r>
      <w:r w:rsidRPr="008C6C16">
        <w:rPr>
          <w:rFonts w:ascii="Helvetica" w:hAnsi="Helvetica" w:cs="Helvetica"/>
          <w:b/>
          <w:bCs/>
          <w:color w:val="800000"/>
          <w:sz w:val="15"/>
          <w:szCs w:val="15"/>
          <w:lang w:eastAsia="tr-TR"/>
        </w:rPr>
        <w:t>6 Kasım: </w:t>
      </w:r>
      <w:r w:rsidRPr="008C6C16">
        <w:rPr>
          <w:rFonts w:ascii="Helvetica" w:hAnsi="Helvetica" w:cs="Helvetica"/>
          <w:b/>
          <w:bCs/>
          <w:color w:val="003366"/>
          <w:sz w:val="15"/>
          <w:szCs w:val="15"/>
          <w:lang w:eastAsia="tr-TR"/>
        </w:rPr>
        <w:t>Sermayenin çevrimi (2)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Birinci Kısım, Bölüm 2: Üretken Sermayenin Devresi (63-82)</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5. </w:t>
      </w:r>
      <w:r w:rsidRPr="008C6C16">
        <w:rPr>
          <w:rFonts w:ascii="Helvetica" w:hAnsi="Helvetica" w:cs="Helvetica"/>
          <w:b/>
          <w:bCs/>
          <w:color w:val="800000"/>
          <w:sz w:val="15"/>
          <w:szCs w:val="15"/>
          <w:lang w:eastAsia="tr-TR"/>
        </w:rPr>
        <w:t>13 Kasım</w:t>
      </w:r>
      <w:r w:rsidRPr="008C6C16">
        <w:rPr>
          <w:rFonts w:ascii="Helvetica" w:hAnsi="Helvetica" w:cs="Helvetica"/>
          <w:b/>
          <w:bCs/>
          <w:color w:val="333333"/>
          <w:sz w:val="15"/>
          <w:szCs w:val="15"/>
          <w:lang w:eastAsia="tr-TR"/>
        </w:rPr>
        <w:t>:</w:t>
      </w:r>
      <w:r w:rsidRPr="008C6C16">
        <w:rPr>
          <w:rFonts w:ascii="Helvetica" w:hAnsi="Helvetica" w:cs="Helvetica"/>
          <w:b/>
          <w:bCs/>
          <w:color w:val="003366"/>
          <w:sz w:val="15"/>
          <w:szCs w:val="15"/>
          <w:lang w:eastAsia="tr-TR"/>
        </w:rPr>
        <w:t> Sermayenin çevrimi (3)</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Birinci Kısım, Bölüm 3: Meta Sermaye Devresi (83-94) ve Bölüm 4: Devrenin Üç Formulü (95-113)</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6. </w:t>
      </w:r>
      <w:r w:rsidRPr="008C6C16">
        <w:rPr>
          <w:rFonts w:ascii="Helvetica" w:hAnsi="Helvetica" w:cs="Helvetica"/>
          <w:b/>
          <w:bCs/>
          <w:color w:val="800000"/>
          <w:sz w:val="15"/>
          <w:szCs w:val="15"/>
          <w:lang w:eastAsia="tr-TR"/>
        </w:rPr>
        <w:t>20 Kasım:</w:t>
      </w:r>
      <w:r w:rsidRPr="008C6C16">
        <w:rPr>
          <w:rFonts w:ascii="Helvetica" w:hAnsi="Helvetica" w:cs="Helvetica"/>
          <w:b/>
          <w:bCs/>
          <w:color w:val="003366"/>
          <w:sz w:val="15"/>
          <w:szCs w:val="15"/>
          <w:lang w:eastAsia="tr-TR"/>
        </w:rPr>
        <w:t> Sermaye devri, sabit sermaye ve dolaşır sermaye</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İkinci Kısım: Sermayenin Devri, Bölüm 7, 8 ve 9 (140-172)</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7. </w:t>
      </w:r>
      <w:r w:rsidRPr="008C6C16">
        <w:rPr>
          <w:rFonts w:ascii="Helvetica" w:hAnsi="Helvetica" w:cs="Helvetica"/>
          <w:b/>
          <w:bCs/>
          <w:color w:val="800000"/>
          <w:sz w:val="15"/>
          <w:szCs w:val="15"/>
          <w:lang w:eastAsia="tr-TR"/>
        </w:rPr>
        <w:t>27 Kasım:</w:t>
      </w:r>
      <w:r w:rsidRPr="008C6C16">
        <w:rPr>
          <w:rFonts w:ascii="Helvetica" w:hAnsi="Helvetica" w:cs="Helvetica"/>
          <w:b/>
          <w:bCs/>
          <w:color w:val="003366"/>
          <w:sz w:val="15"/>
          <w:szCs w:val="15"/>
          <w:lang w:eastAsia="tr-TR"/>
        </w:rPr>
        <w:t> Yeniden üretim ve dolaşım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Üçüncü Kısım: Toplam Toplumsal Sermayenin Yeniden-Üretimi ve Dolaşımı, Bölüm 18 ve 19 (314-349)</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8. </w:t>
      </w:r>
      <w:r w:rsidRPr="008C6C16">
        <w:rPr>
          <w:rFonts w:ascii="Helvetica" w:hAnsi="Helvetica" w:cs="Helvetica"/>
          <w:b/>
          <w:bCs/>
          <w:color w:val="800000"/>
          <w:sz w:val="15"/>
          <w:szCs w:val="15"/>
          <w:lang w:eastAsia="tr-TR"/>
        </w:rPr>
        <w:t>4 Aralık:</w:t>
      </w:r>
      <w:r w:rsidRPr="008C6C16">
        <w:rPr>
          <w:rFonts w:ascii="Helvetica" w:hAnsi="Helvetica" w:cs="Helvetica"/>
          <w:b/>
          <w:bCs/>
          <w:color w:val="003366"/>
          <w:sz w:val="15"/>
          <w:szCs w:val="15"/>
          <w:lang w:eastAsia="tr-TR"/>
        </w:rPr>
        <w:t> Basit yeniden üretim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Bölüm 20: Basit Yeniden Üretim, Kesim 1, 2, 3, 4, (350-367) ve Kesim 6, 7, 8 (376-386)</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9. </w:t>
      </w:r>
      <w:r w:rsidRPr="008C6C16">
        <w:rPr>
          <w:rFonts w:ascii="Helvetica" w:hAnsi="Helvetica" w:cs="Helvetica"/>
          <w:b/>
          <w:bCs/>
          <w:color w:val="800000"/>
          <w:sz w:val="15"/>
          <w:szCs w:val="15"/>
          <w:lang w:eastAsia="tr-TR"/>
        </w:rPr>
        <w:t>11 Aralık: </w:t>
      </w:r>
      <w:r w:rsidRPr="008C6C16">
        <w:rPr>
          <w:rFonts w:ascii="Helvetica" w:hAnsi="Helvetica" w:cs="Helvetica"/>
          <w:b/>
          <w:bCs/>
          <w:color w:val="003366"/>
          <w:sz w:val="15"/>
          <w:szCs w:val="15"/>
          <w:lang w:eastAsia="tr-TR"/>
        </w:rPr>
        <w:t>Genişleyen yeniden üretim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Bölüm 21: Birikim ve Genişletilmiş Yeniden Üretim (435-465)</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10. </w:t>
      </w:r>
      <w:r w:rsidRPr="008C6C16">
        <w:rPr>
          <w:rFonts w:ascii="Helvetica" w:hAnsi="Helvetica" w:cs="Helvetica"/>
          <w:b/>
          <w:bCs/>
          <w:color w:val="800000"/>
          <w:sz w:val="15"/>
          <w:szCs w:val="15"/>
          <w:lang w:eastAsia="tr-TR"/>
        </w:rPr>
        <w:t>18 Aralık:</w:t>
      </w:r>
      <w:r w:rsidRPr="008C6C16">
        <w:rPr>
          <w:rFonts w:ascii="Helvetica" w:hAnsi="Helvetica" w:cs="Helvetica"/>
          <w:b/>
          <w:bCs/>
          <w:color w:val="003366"/>
          <w:sz w:val="15"/>
          <w:szCs w:val="15"/>
          <w:lang w:eastAsia="tr-TR"/>
        </w:rPr>
        <w:t> Yeniden üretim, dolaşım ve kriz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pacing w:after="0" w:line="240" w:lineRule="auto"/>
        <w:rPr>
          <w:rFonts w:ascii="Times New Roman" w:hAnsi="Times New Roman" w:cs="Times New Roman"/>
          <w:sz w:val="24"/>
          <w:szCs w:val="24"/>
          <w:lang w:eastAsia="tr-TR"/>
        </w:rPr>
      </w:pPr>
      <w:r w:rsidRPr="008C6C16">
        <w:rPr>
          <w:rFonts w:ascii="Helvetica" w:hAnsi="Helvetica" w:cs="Helvetica"/>
          <w:b/>
          <w:bCs/>
          <w:i/>
          <w:iCs/>
          <w:color w:val="FF6600"/>
          <w:sz w:val="15"/>
          <w:szCs w:val="15"/>
          <w:u w:val="single"/>
          <w:shd w:val="clear" w:color="auto" w:fill="FFFFFF"/>
          <w:lang w:eastAsia="tr-TR"/>
        </w:rPr>
        <w:t>Çarşamba - 19.00-21.00</w:t>
      </w:r>
      <w:r w:rsidRPr="008C6C16">
        <w:rPr>
          <w:rFonts w:ascii="Helvetica" w:hAnsi="Helvetica" w:cs="Helvetica"/>
          <w:color w:val="333333"/>
          <w:sz w:val="15"/>
          <w:szCs w:val="15"/>
          <w:lang w:eastAsia="tr-TR"/>
        </w:rPr>
        <w:br/>
      </w:r>
    </w:p>
    <w:p w:rsidR="00C95203" w:rsidRPr="008C6C16" w:rsidRDefault="00C95203" w:rsidP="008C6C16">
      <w:pPr>
        <w:numPr>
          <w:ilvl w:val="0"/>
          <w:numId w:val="5"/>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ÖZGÜRLÜKÇÜ FELSEFE IŞIĞINDA </w:t>
      </w:r>
    </w:p>
    <w:p w:rsidR="00C95203" w:rsidRPr="008C6C16" w:rsidRDefault="00C95203" w:rsidP="008C6C16">
      <w:pPr>
        <w:spacing w:after="0" w:line="240" w:lineRule="auto"/>
        <w:rPr>
          <w:rFonts w:ascii="Times New Roman" w:hAnsi="Times New Roman" w:cs="Times New Roman"/>
          <w:sz w:val="24"/>
          <w:szCs w:val="24"/>
          <w:lang w:eastAsia="tr-TR"/>
        </w:rPr>
      </w:pPr>
      <w:r w:rsidRPr="008C6C16">
        <w:rPr>
          <w:rFonts w:ascii="Helvetica" w:hAnsi="Helvetica" w:cs="Helvetica"/>
          <w:b/>
          <w:bCs/>
          <w:color w:val="800000"/>
          <w:sz w:val="15"/>
          <w:szCs w:val="15"/>
          <w:shd w:val="clear" w:color="auto" w:fill="FFFFFF"/>
          <w:lang w:eastAsia="tr-TR"/>
        </w:rPr>
        <w:t>REEL</w:t>
      </w:r>
      <w:r w:rsidRPr="008C6C16">
        <w:rPr>
          <w:rFonts w:ascii="Helvetica" w:hAnsi="Helvetica" w:cs="Helvetica"/>
          <w:color w:val="333333"/>
          <w:sz w:val="15"/>
          <w:szCs w:val="15"/>
          <w:shd w:val="clear" w:color="auto" w:fill="FFFFFF"/>
          <w:lang w:eastAsia="tr-TR"/>
        </w:rPr>
        <w:t> </w:t>
      </w:r>
      <w:r w:rsidRPr="008C6C16">
        <w:rPr>
          <w:rFonts w:ascii="Helvetica" w:hAnsi="Helvetica" w:cs="Helvetica"/>
          <w:b/>
          <w:bCs/>
          <w:color w:val="800000"/>
          <w:sz w:val="15"/>
          <w:szCs w:val="15"/>
          <w:shd w:val="clear" w:color="auto" w:fill="FFFFFF"/>
          <w:lang w:eastAsia="tr-TR"/>
        </w:rPr>
        <w:t>HUKUK SISTEMLERININ İRDELENMESI VE ALTERNATIF HUKUK MÜCADELESI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ERCAN KANAR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Gerek özel-resmi üniversitelerde gerekse şu veya bu akademilerde hukuk öğrenimi; pozitif normların körü körüne takipçisini adeta devletin mevzuat katiplerini üretmekte, hukukun denetçisi, hukuk üstü insan hakları ve özgürlüklerin etik kuralları geleceğin uygulayıcılardan uzak tutulmaktadır. Bu anlamda alternatif, eleştirel hukuk tartışmaları ve üretimleri önem taşımaktadır. Hukuksuz ve devletsiz ideal, ütopya yolunda; dayatılan hukuka mı boyun eğeceğiz yoksa dayatılana baş kaldıran, aşağıdan üretilen ve halkların-bireylerin aktif öznesi olduğu normları pozitife mi taşıyacağız? Kuşkusuz biz ikinci ekoldeniz. Düşmanla savaş hukukuyla zehirlenen, normal yolundan sapan burjuva hukukuna karşı panzehir olarak özgür birey ve özgür toplumu hedefleyen, özgürlükçü hukuk üretimini devreye sokma zorlu mücadelesini önemsemek ve pratiğimize yansıtmak durumundayız.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Bilinen bir gerçeklik olarak hukuk her devletli sistemde toplumsal yaşamın her alanını içine alan temel ekonomik yapının aktif yansımasının ürünü olan bir alt yapı kurumudur. Ancak hukuk kavramının anlamını, işlevini açıklayabilmek için toplumların tarihini ve gelişim yasalarını göz önünde tutmak gerekir. Hukuk kavramı sınıflar arası ilişki ve çelişkilerden bağımsız bir biçimde değerlendirilemez. Gerçek anlamda hukuk sınıflaşma süreciyle oluşmuştur. Tarih boyunca hukukun işlevi egemen üretim ilişkilerini düzenlemek ve korumak olmuştur. Hukukun egemen iradelerin bileşkesi doğrultusunda oluştuğu bir realitedir. Burada dikkat edilmesi gereken husus hukukun aynı zamanda sınıflar mücadelesinde bir denge hedef göstergesi olduğunun da gözden kaçırılmaması gerekliliğidir. Yönetilenlerin, ezilenlerin hak ve özgürlükler mücadelesi aşağıdan yukarıya egemenlerin iradesinde ve sistemlerinde gedikler açmakta ve hukuk alt yapının pasif yansıması yerine, o süreçteki sınıflar arası güçler dengesine bağlı olarak bir aktif yansıma hareketliliği taşımaktadır. Yani zıtların mücadelesi ve birliği pasif bir tarzda değil, kendi iç dinamizmi içinde aktif bir yansımı şeklinde, med-cezirleri taşıyarak hukuk oluşumuna yansımaktadır. Hukuk, temel yapının pasif bir yansıması olarak algılandığı takdirde ekonominin mekanik gölge takipçiliği anlayışında; özgürleşme yönünde hukuka ve devlete müdahaleler, bu müdahalelerin pozitiflenmesi süreci ve neticede devletin dolayısıyla hukukun sönmesi sürecinin hızlandırılması kavranamayacaktır. Daha da tehlikelisi sönümlenme hedefine tabi köktenci düzenlemelerin ortaya atılması söz konusu olamayacaktır.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Adalet de hukuk ile beraber sınıfsal bir yapıya, göreliliğe sahiptir. Hukukun aktif yansıma özelliği göreliliğin, evrensellik ve ortak adalet paydasına yaklaşımında yönünü ve ağırlığını belirler.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Hukuka ve adalete gereksinimin olmadığı, hukuksuz, nihai özgürlükler dünyasına gidişi hızlandıracak anlayış diğer araçlar gibi hukuku ve adaleti de kutsamayan, özgürlükçü ve dağıtıcı hukuk ve adalet anlayışını sadece özgürlükler için bir köprü gören anlayıştır.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Özgür Üniversitedeki bu dönem hukuk çalışmalarımızda tarihsel olarak tüm dönemlerdeki egemen hukuk sistemleri irdelenirken, esas olarak da özgür birey ve özgür toplum hedefi açısından aşağıdan yukarıya nasıl bir hukuk mücadelesi ve üretimi yapılmalıdır sorusuna birlikte yanıtlar arayacağız. Suç-ceza-hapishane olgu ve kavramlarını, bugün egemen hukuk haline gelen “düşmanla savaş hukuku”nu özgürlükler açısından sorgulayacağız, yargının işleyişini, kurumsal yapısını, avukatlık hukukunu, avukatlara düşen felsefi sorumluluğu, alanımızla ilgili ulusal üstü bağıtları hep birlikte irdeleyeceğiz.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ÇALIŞMA KONULARI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A-</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Bir Üst Yapı Kurumu Olarak Hukuk (Yansıma, Baskıcı-Ayrıcalıkçı-Özgürlükçü) Hukuk ve Sözleşme, Adalet Kuramları, Hak Kavramı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B-</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Küresel Olağanüstü Hal Hukuku, ‘Düşmanla Savaş Hukuku’, TMY, PVSK, Tanık Koruma Konunu, Gizli Tanıklık-Gizli Soruşturmacılık, Devlet Sırrı Yasası, İletişimin Denetlenmesi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C</w:t>
      </w:r>
      <w:r w:rsidRPr="008C6C16">
        <w:rPr>
          <w:rFonts w:ascii="Helvetica" w:hAnsi="Helvetica" w:cs="Helvetica"/>
          <w:b/>
          <w:bCs/>
          <w:color w:val="003366"/>
          <w:sz w:val="15"/>
          <w:szCs w:val="15"/>
          <w:lang w:eastAsia="tr-TR"/>
        </w:rPr>
        <w:t>- </w:t>
      </w:r>
      <w:r w:rsidRPr="008C6C16">
        <w:rPr>
          <w:rFonts w:ascii="Helvetica" w:hAnsi="Helvetica" w:cs="Helvetica"/>
          <w:color w:val="003366"/>
          <w:sz w:val="15"/>
          <w:szCs w:val="15"/>
          <w:lang w:eastAsia="tr-TR"/>
        </w:rPr>
        <w:t>Özgürlükler Açısından Ceza Yasasının ve Ceza Yargılaması Yasasının İrdelenmesi ( Tahkik, İtham, Karma Sistemler)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D-</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Ceza Yargılamasında Diyalektik, İspat Sorunsalı, Dürüst Yargılanma Hakkı, Çapraz Sorgu, Yargılamaya Halkın Katılımı, Delil Yasakları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E-</w:t>
      </w:r>
      <w:r w:rsidRPr="008C6C16">
        <w:rPr>
          <w:rFonts w:ascii="Helvetica" w:hAnsi="Helvetica" w:cs="Helvetica"/>
          <w:color w:val="800000"/>
          <w:sz w:val="15"/>
          <w:szCs w:val="15"/>
          <w:lang w:eastAsia="tr-TR"/>
        </w:rPr>
        <w:t> </w:t>
      </w:r>
      <w:r w:rsidRPr="008C6C16">
        <w:rPr>
          <w:rFonts w:ascii="Helvetica" w:hAnsi="Helvetica" w:cs="Helvetica"/>
          <w:color w:val="003366"/>
          <w:sz w:val="15"/>
          <w:szCs w:val="15"/>
          <w:lang w:eastAsia="tr-TR"/>
        </w:rPr>
        <w:t>Kişi Özgürlüğü ve Güvenliği Hakkı, Kişi Dokunulmazlığı, Özel Yaşamın Gizliliği, Aydınlanma Çağı, Burjuva Devrimlerinde ve Marksizm de Düşünce Özgürlüğü ve Yaşam Hakkı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F-</w:t>
      </w:r>
      <w:r w:rsidRPr="008C6C16">
        <w:rPr>
          <w:rFonts w:ascii="Helvetica" w:hAnsi="Helvetica" w:cs="Helvetica"/>
          <w:color w:val="003366"/>
          <w:sz w:val="15"/>
          <w:szCs w:val="15"/>
          <w:lang w:eastAsia="tr-TR"/>
        </w:rPr>
        <w:t> Suç, Ceza ve Hapishane, Ceza Hukuku Politika İlişkisi, Toplumsal Savunma İlkeleri.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G-</w:t>
      </w:r>
      <w:r w:rsidRPr="008C6C16">
        <w:rPr>
          <w:rFonts w:ascii="Helvetica" w:hAnsi="Helvetica" w:cs="Helvetica"/>
          <w:color w:val="800000"/>
          <w:sz w:val="15"/>
          <w:szCs w:val="15"/>
          <w:lang w:eastAsia="tr-TR"/>
        </w:rPr>
        <w:t> </w:t>
      </w:r>
      <w:r w:rsidRPr="008C6C16">
        <w:rPr>
          <w:rFonts w:ascii="Helvetica" w:hAnsi="Helvetica" w:cs="Helvetica"/>
          <w:color w:val="003366"/>
          <w:sz w:val="15"/>
          <w:szCs w:val="15"/>
          <w:lang w:eastAsia="tr-TR"/>
        </w:rPr>
        <w:t>İnsancıl Hukuk Belgeleri, İnsan Hakları Hukukunu İrdeleyen Belgeler ve Kararlar, Evresel Hukukta Soykırım, İnsanlığa Karşı Suçlar ve Savaş Suçları.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H-</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İnsan Hakları Kavramının Evrimi ve Marksizm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Anayasa Sorunsalı, Laiklik, Halkların Hakları ve Azınlık Hakları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Feminist Hukuk, Hukukta Kadın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J-</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Hukuk Fakültesi ve Hukuk Öğrenimi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K-</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Hukuk ve Milliyetçilik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L-</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Felsefe-Din- Ahlak ve Hukuk İlişkisi; Etik- Hukuk İlişkisinde Adalet ve Özgürlük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M-</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Amerikan Hukuki Realizm Akımı, Anglo Sakson ve Kara Avrupa Hukuku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N-</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Mukayeseli Hukuk, Roma Ve Hitit Hukuku, Eski Ön Asya Toplumlarında Suç Kavramı Ve Ceza</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O-</w:t>
      </w:r>
      <w:r w:rsidRPr="008C6C16">
        <w:rPr>
          <w:rFonts w:ascii="Helvetica" w:hAnsi="Helvetica" w:cs="Helvetica"/>
          <w:b/>
          <w:bCs/>
          <w:color w:val="333333"/>
          <w:sz w:val="15"/>
          <w:szCs w:val="15"/>
          <w:lang w:eastAsia="tr-TR"/>
        </w:rPr>
        <w:t> </w:t>
      </w:r>
      <w:r w:rsidRPr="008C6C16">
        <w:rPr>
          <w:rFonts w:ascii="Helvetica" w:hAnsi="Helvetica" w:cs="Helvetica"/>
          <w:color w:val="003366"/>
          <w:sz w:val="15"/>
          <w:szCs w:val="15"/>
          <w:lang w:eastAsia="tr-TR"/>
        </w:rPr>
        <w:t>Avukatlık Hukuku ve Ulusalüstü Bağıtlar</w:t>
      </w:r>
      <w:r w:rsidRPr="008C6C16">
        <w:rPr>
          <w:rFonts w:ascii="Helvetica" w:hAnsi="Helvetica" w:cs="Helvetica"/>
          <w:b/>
          <w:bCs/>
          <w:color w:val="003366"/>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Çarşamba - 19.00-21.00</w:t>
      </w:r>
    </w:p>
    <w:p w:rsidR="00C95203" w:rsidRPr="008C6C16" w:rsidRDefault="00C95203" w:rsidP="008C6C16">
      <w:pPr>
        <w:numPr>
          <w:ilvl w:val="0"/>
          <w:numId w:val="6"/>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RESİM ATÖLYESİ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Haydar ÖZAY</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Özgür Üniversite Resim Atölyesi, yeni öğrenci katılımlarıyla desen ve yağlı boya çalışmalarına devam edecek.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Perşembe - 19.00 – 21.00</w:t>
      </w:r>
    </w:p>
    <w:p w:rsidR="00C95203" w:rsidRPr="008C6C16" w:rsidRDefault="00C95203" w:rsidP="008C6C16">
      <w:pPr>
        <w:numPr>
          <w:ilvl w:val="0"/>
          <w:numId w:val="7"/>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SİYASAL İKTİSAT ve ELEŞTİRİSİ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Kurtar TANYILMAZ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Çok değil 14 sene evvel saygın bir gazetede “Atlantik Yüzyılı” başlığı altında şu habere yer verilmişti: “Uzmanlar gelecek yüzyılın Avrupa ve ABD’ye ait olacağı gerekçelerini şöyle özetliyor. Avrupa’da bankacılık, telefon ve hava ulaşımındaki yeni gelişmeler ABD’dekine paralel yeni bir tek pazar yaratıyor. Kıtada maliyetler düşüyor, rekabet artıyor. Teknolojideki gelişmeler ise her iki kıtadaki büyümenin motor gücü olacak. Teknolojik gelişme verimliliği artırıp bir zamanlar doymuş sanılan pazarların yeniden büyüme noktaları haline gelmesini sağladı”. 21. yüzyılın başında kapitalizm canlanmak bir yana devamlı daha da derinleşen ağır krizlerle boğuşuyor. Gerek patronların ve yöneticilerin gerekse de akademisyenlerin Marx’ı yeniden keşfetmeğe yöneldikleri bir dönemde bu seminerle yeni bir “Marx’a Dönüş” amaçlanmıyor. Bu seminerin amacı büyük bir bunalım döneminden geçen günümüz kapitalizmininin gelişme eğilimlerini ve kapitalist topluma farklı bakış açılarını anlamak bakımından önemli olanaklar sunan Klasik Siyasal İktisadı, önde gelen düşünürlerini (ve onların temel eserleinden metinleri) ve Marx’ın bunlara getirdiği eleştiriyi ele alıp tartışmaktır.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Günümüz kapitalizminin sorunlarını anlamak ve kapitalizme alternatif bir toplum tasarımı geliştirmenin ancak kapitalist üretim ilişkilerinin yüzeysel biçimlerinin analiziyle yetinmemek, bu ilişkilerin arkasında yatan özsel biçimleri, tarihsel bir bakış açısıyla araştırmak olduğu varsayımı bu seminerin ana eksenini oluşturacaktır.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1. Hafta:</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Kapitalist Topluma Bakışta Farklı Değer Teorileri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2. Hafta:</w:t>
      </w:r>
      <w:r w:rsidRPr="008C6C16">
        <w:rPr>
          <w:rFonts w:ascii="Helvetica" w:hAnsi="Helvetica" w:cs="Helvetica"/>
          <w:color w:val="800000"/>
          <w:sz w:val="15"/>
          <w:szCs w:val="15"/>
          <w:lang w:eastAsia="tr-TR"/>
        </w:rPr>
        <w:t> </w:t>
      </w:r>
      <w:r w:rsidRPr="008C6C16">
        <w:rPr>
          <w:rFonts w:ascii="Helvetica" w:hAnsi="Helvetica" w:cs="Helvetica"/>
          <w:color w:val="003366"/>
          <w:sz w:val="15"/>
          <w:szCs w:val="15"/>
          <w:lang w:eastAsia="tr-TR"/>
        </w:rPr>
        <w:t>Klasik Siyasal İktisat: Temel Önermeler, Çözülmemiş Sorunlar, İçsel Sınırlar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3. Hafta:</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Marx’ın Eleştirisi: Önemi, Niteliği, Unsurları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4. Hafta:</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Günümüz Kapitalizmine Eleştirel Bakmak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Perşembe 19.00 – 21.00</w:t>
      </w:r>
    </w:p>
    <w:p w:rsidR="00C95203" w:rsidRPr="008C6C16" w:rsidRDefault="00C95203" w:rsidP="008C6C16">
      <w:pPr>
        <w:numPr>
          <w:ilvl w:val="0"/>
          <w:numId w:val="8"/>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TÜRKİYE’DE CEMAATLER DEVLET DİNDARLIĞI İSLAMCILIK</w:t>
      </w:r>
      <w:r>
        <w:rPr>
          <w:rFonts w:ascii="Helvetica" w:hAnsi="Helvetica" w:cs="Helvetica"/>
          <w:b/>
          <w:bCs/>
          <w:color w:val="800000"/>
          <w:sz w:val="15"/>
          <w:szCs w:val="15"/>
          <w:lang w:eastAsia="tr-TR"/>
        </w:rPr>
        <w:t xml:space="preserve"> (ARALIK)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Osman TİFTİKÇİ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20. yüzyılın son çeyreğine kadar, bazı istisnalar hariç Müslüman ülkelerde “Batılılaşmak”, siyasi ve toplumsal yapı üzerinde dinin etkisini geriletmeye çalışmak genel bir eğilimdi. Bu ülkelerde iktidarı elinde tutan egemen sınıflar bunu gerçekleştirmeye çalışırlardı. Ama daha sonra İslami siyasi iktidarlar ve bu iktidarlar aracılığıyla devletin, toplumun dindarlaştırılması, Müslüman ülkelerde egemen eğilim haline geldi. Bu eğilim, Afganistan’da Taliban yönetimi, Türkiye’de AKP iktidarı, Orta Doğu’da “Arap Baharı”, hemen hemen bütün Müslüman ülkelerde ortaya çıkmış ve uluslar arası bir nitelik kazanmış olan İslami örgütlenmeler ile, gelişiminin en ileri noktasında bulunuyor.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 Müslüman ülkelerin dini politikalarında meydana gelen bu temel değişim, elbette bu sınıfların baştan itibaren işbirliği içinde oldukları emperyalizmin politikalarından bağımsız değil.</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Bu nedenle İslamcılık, hem Dünyada hem de Türkiye’de günümüzün belki de en çok tartışılan siyasi ideolojik konusu haline geldi. Ama İslamcılık üzerine tartışmaların bilimsel bir temelde yürüdüğünü söyleyemeyiz. O kadar ki “İslamcılık” kavramı bile bilimsel olarak yeterince netleştirilmiş değil. İslamcılıkla İslam, yani dinin kendisi sık sık birbirine karıştırılıyor. İslamcılık eleştirisi Dinin eleştirisine dönüştürülüyor. Şeriat isterim diyen, şalvar giyip uzun sakal bırakan herkes İslamcı zannediliyor. Türkiye’deki Cemaatler, hatta AKP bile bu kavramın içine sokuluyor.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Biz Özgür Üniversite’deki seminerlerimizde, İslamcılığın hangi tarihi koşullarda nerelerde ve nasıl ortaya çıktığını, Müslüman ülkelerde aydınlanma hareketinde ve sınıflar mücadelesinde gördüğü tarihi rolü tartışacağız.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Osmanlı İslamcılığını ve Türkiye’deki Cemaat yapılanmalarını ayrıca ele alacağız. Tek Parti döneminde oluşmaya başlayan ve günümüzde de varlıklarını sürdüren Cemaatlerin özgül yanlarını ortaya koymaya çalışacağız.</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Üzerinde pek durulmamış olan Türkiye’deki Devlet Dindarlığı ve bunun gelişimi, adından çok söz ettiren Nurcu hareket ve Saidi Nursi ayrı birer ders konusu olacak.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Amacımız İslamcılık tartışmalarına doğru bir yaklaşım yöntemi sunabilmek ve insanlarımızın bu tartışma ve ayrışmalarda doğru bir yerde durabilmelerine yardımcı olmaktır.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u w:val="single"/>
          <w:lang w:eastAsia="tr-TR"/>
        </w:rPr>
        <w:t>Program:</w:t>
      </w:r>
    </w:p>
    <w:p w:rsidR="00C95203" w:rsidRPr="008C6C16" w:rsidRDefault="00C95203" w:rsidP="008C6C16">
      <w:pPr>
        <w:numPr>
          <w:ilvl w:val="0"/>
          <w:numId w:val="9"/>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İslamcılığın doğuşu.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a)</w:t>
      </w:r>
      <w:r w:rsidRPr="008C6C16">
        <w:rPr>
          <w:rFonts w:ascii="Helvetica" w:hAnsi="Helvetica" w:cs="Helvetica"/>
          <w:color w:val="003366"/>
          <w:sz w:val="15"/>
          <w:szCs w:val="15"/>
          <w:lang w:eastAsia="tr-TR"/>
        </w:rPr>
        <w:t>Rusya’da Müslüman burjuvazi. Pantürkizm,Panislamizm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b)</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Konu dışı bir direniş: Şeyh Şamil</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c)</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Mısır ve Pakistan. C. Afgani, M. Abduh</w:t>
      </w:r>
    </w:p>
    <w:p w:rsidR="00C95203" w:rsidRPr="008C6C16" w:rsidRDefault="00C95203" w:rsidP="008C6C16">
      <w:pPr>
        <w:numPr>
          <w:ilvl w:val="0"/>
          <w:numId w:val="10"/>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Osmanlı’da İslamcı hareket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a)</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Osmanlı’da devlet İslamcılığı ve devlet panislamizmi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b)</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1908 II. Meşrutiyet ve Osmanlı İslamcılığı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c)</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Kurtuluş Savaşı ve İslamcılığın tasfiyesi</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Tek parti dönemi ve Cemaatlerin doğuşu.</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Cemaat Dindarlığının İslamcılıktan farkları</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2.Dünya Savaşından sonra Dindar hareket</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1960-80 arasında Cemaatler, Milli Görüş, İslamcılık ve Devlet Dindarlığı</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1980’den Günümüze Cemaatler, Devlet Dindarlığı ve İslamcılık</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Said-i Kürdi’den Saidi Türki’ye Saidi Nursi ve Nurcu hareketler.</w:t>
      </w:r>
    </w:p>
    <w:p w:rsidR="00C95203" w:rsidRPr="008C6C16" w:rsidRDefault="00C95203" w:rsidP="008C6C16">
      <w:pPr>
        <w:numPr>
          <w:ilvl w:val="0"/>
          <w:numId w:val="11"/>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Cumhuriyetten Günümüze Türkiye’de Devlet Dindarlığının Gelişimi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800000"/>
          <w:sz w:val="15"/>
          <w:szCs w:val="15"/>
          <w:lang w:eastAsia="tr-TR"/>
        </w:rPr>
        <w:t>---------------</w:t>
      </w: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Perşembe 19.00 – 21.00</w:t>
      </w:r>
    </w:p>
    <w:p w:rsidR="00C95203" w:rsidRPr="008C6C16" w:rsidRDefault="00C95203" w:rsidP="008C6C16">
      <w:pPr>
        <w:numPr>
          <w:ilvl w:val="0"/>
          <w:numId w:val="12"/>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FOTOĞRAF ATÖLYESİ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Gençer YURTTAŞ</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Özgür Üniversite Fotoğraf Atölyesi, fotoğraf üretebilecek temel ekipmana sahip katılımcılara yöneliktir. Özgür Üniversite Fotoğraf Atölyesi,  atölye katılımcıları tarafından belirlenecek konuların projelendirilip, çekimleri gerçekleştirildikten sonra sergilenebilecek bir hale getirilmesi amaçlanmaktadır. Atölyeye kayıt için katılımcılardan bu çekimleri gerçekleştirebilecek zaman, daha önce çekmiş oldukları beş fotoğraf istenmektedir.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 -19.30 -20.10</w:t>
      </w:r>
    </w:p>
    <w:p w:rsidR="00C95203" w:rsidRPr="008C6C16" w:rsidRDefault="00C95203" w:rsidP="008C6C16">
      <w:pPr>
        <w:numPr>
          <w:ilvl w:val="0"/>
          <w:numId w:val="13"/>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FELSEFE YOLU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Cengiz GÜNDOĞDU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Felsefenin yolu, Hindistan’dan Çin’den Anadolu’ya oradan Mezopotamya’dan yeniden Avrupa’ya uzanan bir yol… Filozoflar, düşünürler, akımlar, kavramlar… Bu uzun yolun her adımında kendimizi dünyayı tanıyacağız… Her yeni adımda bu tanıma yeni boyutlar kazanacak..</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Bu uzun yolun yolcusu olmak sabır, direnç gerektiriyor… İnsan düşüncesinin damıtılmış tadını duyumsamak felsefe yolunda yürüyen yolcunun kazanımı olacaktır.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Yola çıkmadan önce felsefeye hazırlık yapılacak.</w:t>
      </w:r>
    </w:p>
    <w:p w:rsidR="00C95203" w:rsidRPr="008C6C16" w:rsidRDefault="00C95203" w:rsidP="008C6C16">
      <w:pPr>
        <w:numPr>
          <w:ilvl w:val="0"/>
          <w:numId w:val="1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Felsefi sorun nedir?</w:t>
      </w:r>
    </w:p>
    <w:p w:rsidR="00C95203" w:rsidRPr="008C6C16" w:rsidRDefault="00C95203" w:rsidP="008C6C16">
      <w:pPr>
        <w:numPr>
          <w:ilvl w:val="0"/>
          <w:numId w:val="1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Felsefenin öbür disiplinlerle ilişkisi</w:t>
      </w:r>
    </w:p>
    <w:p w:rsidR="00C95203" w:rsidRPr="008C6C16" w:rsidRDefault="00C95203" w:rsidP="008C6C16">
      <w:pPr>
        <w:numPr>
          <w:ilvl w:val="0"/>
          <w:numId w:val="1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Felsefenin nesnesi nedir?</w:t>
      </w:r>
    </w:p>
    <w:p w:rsidR="00C95203" w:rsidRPr="008C6C16" w:rsidRDefault="00C95203" w:rsidP="008C6C16">
      <w:pPr>
        <w:numPr>
          <w:ilvl w:val="0"/>
          <w:numId w:val="1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Felsefe neyle nesneye bakar</w:t>
      </w:r>
    </w:p>
    <w:p w:rsidR="00C95203" w:rsidRPr="008C6C16" w:rsidRDefault="00C95203" w:rsidP="008C6C16">
      <w:pPr>
        <w:numPr>
          <w:ilvl w:val="0"/>
          <w:numId w:val="14"/>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Felsefe neden gereklidir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Cumartesi -13.00- 15.00</w:t>
      </w:r>
    </w:p>
    <w:p w:rsidR="00C95203" w:rsidRPr="008C6C16" w:rsidRDefault="00C95203" w:rsidP="008C6C16">
      <w:pPr>
        <w:numPr>
          <w:ilvl w:val="0"/>
          <w:numId w:val="15"/>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ÇAĞDAŞ DÜŞÜNCE VE MARKSIZM</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Taner TİMUR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w:t>
      </w:r>
      <w:r w:rsidRPr="008C6C16">
        <w:rPr>
          <w:rFonts w:ascii="Helvetica" w:hAnsi="Helvetica" w:cs="Helvetica"/>
          <w:color w:val="800000"/>
          <w:sz w:val="15"/>
          <w:szCs w:val="15"/>
          <w:lang w:eastAsia="tr-TR"/>
        </w:rPr>
        <w:t> </w:t>
      </w:r>
      <w:r w:rsidRPr="008C6C16">
        <w:rPr>
          <w:rFonts w:ascii="Helvetica" w:hAnsi="Helvetica" w:cs="Helvetica"/>
          <w:color w:val="003366"/>
          <w:sz w:val="15"/>
          <w:szCs w:val="15"/>
          <w:lang w:eastAsia="tr-TR"/>
        </w:rPr>
        <w:t>Marksizm, diyalektik materyalizm ve tarihi maddecilik: Temel ilkeleri ve bugün hangi açılardan tartışma konusu oldukları;</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II)</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Tarihi maddecilik, üretim biçimleri ve (Doğu Sorunu çerçevesinde) Osmanlı reformlerı ve üretim biçimi;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III)</w:t>
      </w:r>
      <w:r w:rsidRPr="008C6C16">
        <w:rPr>
          <w:rFonts w:ascii="Helvetica" w:hAnsi="Helvetica" w:cs="Helvetica"/>
          <w:color w:val="800000"/>
          <w:sz w:val="15"/>
          <w:szCs w:val="15"/>
          <w:lang w:eastAsia="tr-TR"/>
        </w:rPr>
        <w:t> </w:t>
      </w:r>
      <w:r w:rsidRPr="008C6C16">
        <w:rPr>
          <w:rFonts w:ascii="Helvetica" w:hAnsi="Helvetica" w:cs="Helvetica"/>
          <w:color w:val="003366"/>
          <w:sz w:val="15"/>
          <w:szCs w:val="15"/>
          <w:lang w:eastAsia="tr-TR"/>
        </w:rPr>
        <w:t>Durkheim, Weber ve toplum bilimleri;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IV)</w:t>
      </w:r>
      <w:r w:rsidRPr="008C6C16">
        <w:rPr>
          <w:rFonts w:ascii="Helvetica" w:hAnsi="Helvetica" w:cs="Helvetica"/>
          <w:color w:val="003366"/>
          <w:sz w:val="15"/>
          <w:szCs w:val="15"/>
          <w:lang w:eastAsia="tr-TR"/>
        </w:rPr>
        <w:t> Viyana Okulu ve Popper;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V)</w:t>
      </w:r>
      <w:r w:rsidRPr="008C6C16">
        <w:rPr>
          <w:rFonts w:ascii="Helvetica" w:hAnsi="Helvetica" w:cs="Helvetica"/>
          <w:color w:val="333333"/>
          <w:sz w:val="15"/>
          <w:szCs w:val="15"/>
          <w:lang w:eastAsia="tr-TR"/>
        </w:rPr>
        <w:t> </w:t>
      </w:r>
      <w:r w:rsidRPr="008C6C16">
        <w:rPr>
          <w:rFonts w:ascii="Helvetica" w:hAnsi="Helvetica" w:cs="Helvetica"/>
          <w:color w:val="003366"/>
          <w:sz w:val="15"/>
          <w:szCs w:val="15"/>
          <w:lang w:eastAsia="tr-TR"/>
        </w:rPr>
        <w:t>Habermas ve Foucault konuları ele alınacaktır.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333333"/>
          <w:sz w:val="15"/>
          <w:szCs w:val="15"/>
          <w:lang w:eastAsia="tr-TR"/>
        </w:rPr>
        <w: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Cumartesi -15.30-17.30</w:t>
      </w:r>
    </w:p>
    <w:p w:rsidR="00C95203" w:rsidRPr="008C6C16" w:rsidRDefault="00C95203" w:rsidP="008C6C16">
      <w:pPr>
        <w:numPr>
          <w:ilvl w:val="0"/>
          <w:numId w:val="16"/>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İSLAM ve EMPERYALİZM: </w:t>
      </w:r>
    </w:p>
    <w:p w:rsidR="00C95203" w:rsidRPr="008C6C16" w:rsidRDefault="00C95203" w:rsidP="008C6C16">
      <w:pPr>
        <w:spacing w:after="0" w:line="240" w:lineRule="auto"/>
        <w:rPr>
          <w:rFonts w:ascii="Times New Roman" w:hAnsi="Times New Roman" w:cs="Times New Roman"/>
          <w:sz w:val="24"/>
          <w:szCs w:val="24"/>
          <w:lang w:eastAsia="tr-TR"/>
        </w:rPr>
      </w:pPr>
      <w:r w:rsidRPr="008C6C16">
        <w:rPr>
          <w:rFonts w:ascii="Helvetica" w:hAnsi="Helvetica" w:cs="Helvetica"/>
          <w:b/>
          <w:bCs/>
          <w:color w:val="800000"/>
          <w:sz w:val="15"/>
          <w:szCs w:val="15"/>
          <w:shd w:val="clear" w:color="auto" w:fill="FFFFFF"/>
          <w:lang w:eastAsia="tr-TR"/>
        </w:rPr>
        <w:t>ORTADOĞU'DA NELER OLUYOR?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ERDOĞAN AYDIN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ERHAN KELEŞOĞLU</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FAİK BULUT</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FOTİ BENLİSOY</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FULYA ATACAN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İSMAİL BEŞİKÇİ</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SEDA ALTUĞ</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YÜKSEL TAŞKIN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00FF"/>
          <w:sz w:val="15"/>
          <w:szCs w:val="15"/>
          <w:lang w:eastAsia="tr-TR"/>
        </w:rPr>
        <w:t> -----------------------------------------------------------------------</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Cumartesi -19.00-21.00</w:t>
      </w:r>
    </w:p>
    <w:p w:rsidR="00C95203" w:rsidRPr="008C6C16" w:rsidRDefault="00C95203" w:rsidP="008C6C16">
      <w:pPr>
        <w:numPr>
          <w:ilvl w:val="0"/>
          <w:numId w:val="17"/>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PSİKOSOSYAL</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Doğan ŞAHİN</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Sosyal Psikiyatri gözüyle, toplumsal gelişmelere, politik olaylara ve insana bakış.</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color w:val="003366"/>
          <w:sz w:val="15"/>
          <w:szCs w:val="15"/>
          <w:lang w:eastAsia="tr-TR"/>
        </w:rPr>
        <w:t>__________________________________________________________________</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u w:val="single"/>
          <w:lang w:eastAsia="tr-TR"/>
        </w:rPr>
        <w:t> DEVAM EDEN ATÖLYELER:</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 - 20.20- 21.50</w:t>
      </w:r>
    </w:p>
    <w:p w:rsidR="00C95203" w:rsidRPr="008C6C16" w:rsidRDefault="00C95203" w:rsidP="008C6C16">
      <w:pPr>
        <w:numPr>
          <w:ilvl w:val="0"/>
          <w:numId w:val="18"/>
        </w:numPr>
        <w:shd w:val="clear" w:color="auto" w:fill="FFFFFF"/>
        <w:spacing w:before="100" w:beforeAutospacing="1" w:after="100" w:afterAutospacing="1"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HAYAT DERSLERİ</w:t>
      </w:r>
      <w:r w:rsidRPr="008C6C16">
        <w:rPr>
          <w:rFonts w:ascii="Helvetica" w:hAnsi="Helvetica" w:cs="Helvetica"/>
          <w:b/>
          <w:bCs/>
          <w:color w:val="333333"/>
          <w:sz w:val="15"/>
          <w:szCs w:val="15"/>
          <w:lang w:eastAsia="tr-TR"/>
        </w:rPr>
        <w:t> </w:t>
      </w:r>
    </w:p>
    <w:p w:rsidR="00C95203" w:rsidRPr="008C6C16" w:rsidRDefault="00C95203" w:rsidP="008C6C16">
      <w:pPr>
        <w:shd w:val="clear" w:color="auto" w:fill="FFFFFF"/>
        <w:spacing w:after="0"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Cengiz GÜNDOĞDU</w:t>
      </w:r>
    </w:p>
    <w:p w:rsidR="00C95203" w:rsidRPr="008C6C16" w:rsidRDefault="00C95203" w:rsidP="008C6C16">
      <w:pPr>
        <w:shd w:val="clear" w:color="auto" w:fill="FFFFFF"/>
        <w:spacing w:after="0" w:line="200" w:lineRule="atLeast"/>
        <w:rPr>
          <w:rFonts w:ascii="Helvetica" w:hAnsi="Helvetica" w:cs="Helvetica"/>
          <w:color w:val="333333"/>
          <w:sz w:val="15"/>
          <w:szCs w:val="15"/>
          <w:lang w:eastAsia="tr-TR"/>
        </w:rPr>
      </w:pPr>
      <w:r w:rsidRPr="008C6C16">
        <w:rPr>
          <w:rFonts w:ascii="Helvetica" w:hAnsi="Helvetica" w:cs="Helvetica"/>
          <w:b/>
          <w:bCs/>
          <w:i/>
          <w:iCs/>
          <w:color w:val="FF6600"/>
          <w:sz w:val="15"/>
          <w:szCs w:val="15"/>
          <w:u w:val="single"/>
          <w:lang w:eastAsia="tr-TR"/>
        </w:rPr>
        <w:t>Cumartesi -15.00-17.00</w:t>
      </w:r>
    </w:p>
    <w:p w:rsidR="00C95203" w:rsidRPr="008C6C16" w:rsidRDefault="00C95203" w:rsidP="008C6C16">
      <w:pPr>
        <w:numPr>
          <w:ilvl w:val="0"/>
          <w:numId w:val="19"/>
        </w:num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800000"/>
          <w:sz w:val="15"/>
          <w:szCs w:val="15"/>
          <w:lang w:eastAsia="tr-TR"/>
        </w:rPr>
        <w:t>WİTTGENSTEİN VE ZEN</w:t>
      </w:r>
    </w:p>
    <w:p w:rsidR="00C95203" w:rsidRPr="008C6C16" w:rsidRDefault="00C95203" w:rsidP="008C6C16">
      <w:pPr>
        <w:shd w:val="clear" w:color="auto" w:fill="FFFFFF"/>
        <w:spacing w:after="0"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Erkut SEZGİN</w:t>
      </w:r>
    </w:p>
    <w:p w:rsidR="00C95203" w:rsidRPr="008C6C16" w:rsidRDefault="00C95203" w:rsidP="008C6C16">
      <w:pPr>
        <w:shd w:val="clear" w:color="auto" w:fill="FFFFFF"/>
        <w:spacing w:after="0" w:line="200" w:lineRule="atLeast"/>
        <w:rPr>
          <w:rFonts w:ascii="Helvetica" w:hAnsi="Helvetica" w:cs="Helvetica"/>
          <w:color w:val="333333"/>
          <w:sz w:val="15"/>
          <w:szCs w:val="15"/>
          <w:lang w:eastAsia="tr-TR"/>
        </w:rPr>
      </w:pPr>
    </w:p>
    <w:p w:rsidR="00C95203" w:rsidRPr="008C6C16" w:rsidRDefault="00C95203" w:rsidP="008C6C16">
      <w:pPr>
        <w:shd w:val="clear" w:color="auto" w:fill="FFFFFF"/>
        <w:spacing w:after="0" w:line="200" w:lineRule="atLeast"/>
        <w:rPr>
          <w:rFonts w:ascii="Helvetica" w:hAnsi="Helvetica" w:cs="Helvetica"/>
          <w:color w:val="333333"/>
          <w:sz w:val="15"/>
          <w:szCs w:val="15"/>
          <w:lang w:eastAsia="tr-TR"/>
        </w:rPr>
      </w:pPr>
      <w:r w:rsidRPr="008C6C16">
        <w:rPr>
          <w:rFonts w:ascii="Helvetica" w:hAnsi="Helvetica" w:cs="Helvetica"/>
          <w:b/>
          <w:bCs/>
          <w:color w:val="333333"/>
          <w:sz w:val="15"/>
          <w:szCs w:val="15"/>
          <w:lang w:eastAsia="tr-TR"/>
        </w:rPr>
        <w:t>_____________________________________________________</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Kumbaraci Yokusu 57/3 Tünel- Beyoglu Tel: - (0 212) 292 77 40 - 249 12 92</w:t>
      </w:r>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hyperlink r:id="rId5" w:tooltip="http://www.ozguruniversite.org/" w:history="1">
        <w:r w:rsidRPr="008C6C16">
          <w:rPr>
            <w:rFonts w:ascii="Helvetica" w:hAnsi="Helvetica" w:cs="Helvetica"/>
            <w:b/>
            <w:bCs/>
            <w:color w:val="941515"/>
            <w:sz w:val="15"/>
            <w:szCs w:val="15"/>
            <w:lang w:eastAsia="tr-TR"/>
          </w:rPr>
          <w:t>www.ozguruniversite.org</w:t>
        </w:r>
      </w:hyperlink>
      <w:r w:rsidRPr="008C6C16">
        <w:rPr>
          <w:rFonts w:ascii="Helvetica" w:hAnsi="Helvetica" w:cs="Helvetica"/>
          <w:b/>
          <w:bCs/>
          <w:color w:val="003366"/>
          <w:sz w:val="15"/>
          <w:szCs w:val="15"/>
          <w:lang w:eastAsia="tr-TR"/>
        </w:rPr>
        <w:t> - </w:t>
      </w:r>
      <w:hyperlink r:id="rId6" w:history="1">
        <w:r w:rsidRPr="008C6C16">
          <w:rPr>
            <w:rFonts w:ascii="Helvetica" w:hAnsi="Helvetica" w:cs="Helvetica"/>
            <w:b/>
            <w:bCs/>
            <w:color w:val="941515"/>
            <w:sz w:val="15"/>
            <w:szCs w:val="15"/>
            <w:lang w:eastAsia="tr-TR"/>
          </w:rPr>
          <w:t>www.ozguruniversitekitapligi.com</w:t>
        </w:r>
      </w:hyperlink>
    </w:p>
    <w:p w:rsidR="00C95203" w:rsidRPr="008C6C16" w:rsidRDefault="00C95203" w:rsidP="008C6C16">
      <w:pPr>
        <w:shd w:val="clear" w:color="auto" w:fill="FFFFFF"/>
        <w:spacing w:before="125" w:after="188" w:line="200" w:lineRule="atLeast"/>
        <w:rPr>
          <w:rFonts w:ascii="Helvetica" w:hAnsi="Helvetica" w:cs="Helvetica"/>
          <w:color w:val="333333"/>
          <w:sz w:val="15"/>
          <w:szCs w:val="15"/>
          <w:lang w:eastAsia="tr-TR"/>
        </w:rPr>
      </w:pPr>
      <w:r w:rsidRPr="008C6C16">
        <w:rPr>
          <w:rFonts w:ascii="Helvetica" w:hAnsi="Helvetica" w:cs="Helvetica"/>
          <w:b/>
          <w:bCs/>
          <w:color w:val="003366"/>
          <w:sz w:val="15"/>
          <w:szCs w:val="15"/>
          <w:lang w:eastAsia="tr-TR"/>
        </w:rPr>
        <w:t>www.facebook.com/ozguruniversi</w:t>
      </w:r>
    </w:p>
    <w:p w:rsidR="00C95203" w:rsidRDefault="00C95203"/>
    <w:sectPr w:rsidR="00C95203" w:rsidSect="00A334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3EC"/>
    <w:multiLevelType w:val="multilevel"/>
    <w:tmpl w:val="0C00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4C5186"/>
    <w:multiLevelType w:val="multilevel"/>
    <w:tmpl w:val="A32EA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4936A2"/>
    <w:multiLevelType w:val="multilevel"/>
    <w:tmpl w:val="6C9E8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72347E"/>
    <w:multiLevelType w:val="multilevel"/>
    <w:tmpl w:val="0002A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63641B"/>
    <w:multiLevelType w:val="multilevel"/>
    <w:tmpl w:val="5C408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A65468"/>
    <w:multiLevelType w:val="multilevel"/>
    <w:tmpl w:val="C5EC8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57C698A"/>
    <w:multiLevelType w:val="multilevel"/>
    <w:tmpl w:val="3198F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BA352E"/>
    <w:multiLevelType w:val="multilevel"/>
    <w:tmpl w:val="E7C29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7C31B3"/>
    <w:multiLevelType w:val="multilevel"/>
    <w:tmpl w:val="B2E46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5633AEC"/>
    <w:multiLevelType w:val="multilevel"/>
    <w:tmpl w:val="7DEA0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F343DD1"/>
    <w:multiLevelType w:val="multilevel"/>
    <w:tmpl w:val="8572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0341B1F"/>
    <w:multiLevelType w:val="multilevel"/>
    <w:tmpl w:val="313AE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37B678F"/>
    <w:multiLevelType w:val="multilevel"/>
    <w:tmpl w:val="456E1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5D933F8"/>
    <w:multiLevelType w:val="multilevel"/>
    <w:tmpl w:val="FBDC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E873C57"/>
    <w:multiLevelType w:val="multilevel"/>
    <w:tmpl w:val="4B241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F3364D5"/>
    <w:multiLevelType w:val="multilevel"/>
    <w:tmpl w:val="0ACE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61C1F97"/>
    <w:multiLevelType w:val="multilevel"/>
    <w:tmpl w:val="3A845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8E7332A"/>
    <w:multiLevelType w:val="multilevel"/>
    <w:tmpl w:val="15860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FAE08E4"/>
    <w:multiLevelType w:val="multilevel"/>
    <w:tmpl w:val="6F20B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3"/>
  </w:num>
  <w:num w:numId="5">
    <w:abstractNumId w:val="15"/>
  </w:num>
  <w:num w:numId="6">
    <w:abstractNumId w:val="17"/>
  </w:num>
  <w:num w:numId="7">
    <w:abstractNumId w:val="6"/>
  </w:num>
  <w:num w:numId="8">
    <w:abstractNumId w:val="8"/>
  </w:num>
  <w:num w:numId="9">
    <w:abstractNumId w:val="9"/>
  </w:num>
  <w:num w:numId="10">
    <w:abstractNumId w:val="10"/>
  </w:num>
  <w:num w:numId="11">
    <w:abstractNumId w:val="4"/>
  </w:num>
  <w:num w:numId="12">
    <w:abstractNumId w:val="11"/>
  </w:num>
  <w:num w:numId="13">
    <w:abstractNumId w:val="18"/>
  </w:num>
  <w:num w:numId="14">
    <w:abstractNumId w:val="13"/>
  </w:num>
  <w:num w:numId="15">
    <w:abstractNumId w:val="5"/>
  </w:num>
  <w:num w:numId="16">
    <w:abstractNumId w:val="16"/>
  </w:num>
  <w:num w:numId="17">
    <w:abstractNumId w:val="1"/>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C16"/>
    <w:rsid w:val="001A5FCC"/>
    <w:rsid w:val="002B0ECA"/>
    <w:rsid w:val="002F53F0"/>
    <w:rsid w:val="00522AAC"/>
    <w:rsid w:val="00740082"/>
    <w:rsid w:val="00787B56"/>
    <w:rsid w:val="007D411D"/>
    <w:rsid w:val="008830C7"/>
    <w:rsid w:val="008C6C16"/>
    <w:rsid w:val="00A3341C"/>
    <w:rsid w:val="00B03243"/>
    <w:rsid w:val="00C95203"/>
    <w:rsid w:val="00CE76F8"/>
    <w:rsid w:val="00DA1FC8"/>
    <w:rsid w:val="00FA3B7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1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C6C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99"/>
    <w:qFormat/>
    <w:rsid w:val="008C6C16"/>
    <w:rPr>
      <w:rFonts w:cs="Times New Roman"/>
      <w:i/>
      <w:iCs/>
    </w:rPr>
  </w:style>
  <w:style w:type="character" w:styleId="Strong">
    <w:name w:val="Strong"/>
    <w:basedOn w:val="DefaultParagraphFont"/>
    <w:uiPriority w:val="99"/>
    <w:qFormat/>
    <w:rsid w:val="008C6C16"/>
    <w:rPr>
      <w:rFonts w:cs="Times New Roman"/>
      <w:b/>
      <w:bCs/>
    </w:rPr>
  </w:style>
  <w:style w:type="character" w:customStyle="1" w:styleId="apple-converted-space">
    <w:name w:val="apple-converted-space"/>
    <w:basedOn w:val="DefaultParagraphFont"/>
    <w:uiPriority w:val="99"/>
    <w:rsid w:val="008C6C16"/>
    <w:rPr>
      <w:rFonts w:cs="Times New Roman"/>
    </w:rPr>
  </w:style>
  <w:style w:type="character" w:styleId="Hyperlink">
    <w:name w:val="Hyperlink"/>
    <w:basedOn w:val="DefaultParagraphFont"/>
    <w:uiPriority w:val="99"/>
    <w:semiHidden/>
    <w:rsid w:val="008C6C16"/>
    <w:rPr>
      <w:rFonts w:cs="Times New Roman"/>
      <w:color w:val="0000FF"/>
      <w:u w:val="single"/>
    </w:rPr>
  </w:style>
  <w:style w:type="paragraph" w:styleId="BalloonText">
    <w:name w:val="Balloon Text"/>
    <w:basedOn w:val="Normal"/>
    <w:link w:val="BalloonTextChar"/>
    <w:uiPriority w:val="99"/>
    <w:semiHidden/>
    <w:rsid w:val="008C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6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648598">
      <w:marLeft w:val="0"/>
      <w:marRight w:val="0"/>
      <w:marTop w:val="0"/>
      <w:marBottom w:val="0"/>
      <w:divBdr>
        <w:top w:val="none" w:sz="0" w:space="0" w:color="auto"/>
        <w:left w:val="none" w:sz="0" w:space="0" w:color="auto"/>
        <w:bottom w:val="none" w:sz="0" w:space="0" w:color="auto"/>
        <w:right w:val="none" w:sz="0" w:space="0" w:color="auto"/>
      </w:divBdr>
      <w:divsChild>
        <w:div w:id="1852648589">
          <w:marLeft w:val="0"/>
          <w:marRight w:val="0"/>
          <w:marTop w:val="0"/>
          <w:marBottom w:val="0"/>
          <w:divBdr>
            <w:top w:val="none" w:sz="0" w:space="0" w:color="auto"/>
            <w:left w:val="none" w:sz="0" w:space="0" w:color="auto"/>
            <w:bottom w:val="none" w:sz="0" w:space="0" w:color="auto"/>
            <w:right w:val="none" w:sz="0" w:space="0" w:color="auto"/>
          </w:divBdr>
        </w:div>
        <w:div w:id="1852648590">
          <w:marLeft w:val="0"/>
          <w:marRight w:val="0"/>
          <w:marTop w:val="0"/>
          <w:marBottom w:val="0"/>
          <w:divBdr>
            <w:top w:val="none" w:sz="0" w:space="0" w:color="auto"/>
            <w:left w:val="none" w:sz="0" w:space="0" w:color="auto"/>
            <w:bottom w:val="none" w:sz="0" w:space="0" w:color="auto"/>
            <w:right w:val="none" w:sz="0" w:space="0" w:color="auto"/>
          </w:divBdr>
        </w:div>
        <w:div w:id="1852648591">
          <w:marLeft w:val="0"/>
          <w:marRight w:val="0"/>
          <w:marTop w:val="0"/>
          <w:marBottom w:val="0"/>
          <w:divBdr>
            <w:top w:val="none" w:sz="0" w:space="0" w:color="auto"/>
            <w:left w:val="none" w:sz="0" w:space="0" w:color="auto"/>
            <w:bottom w:val="none" w:sz="0" w:space="0" w:color="auto"/>
            <w:right w:val="none" w:sz="0" w:space="0" w:color="auto"/>
          </w:divBdr>
        </w:div>
        <w:div w:id="1852648592">
          <w:marLeft w:val="0"/>
          <w:marRight w:val="0"/>
          <w:marTop w:val="0"/>
          <w:marBottom w:val="0"/>
          <w:divBdr>
            <w:top w:val="none" w:sz="0" w:space="0" w:color="auto"/>
            <w:left w:val="none" w:sz="0" w:space="0" w:color="auto"/>
            <w:bottom w:val="none" w:sz="0" w:space="0" w:color="auto"/>
            <w:right w:val="none" w:sz="0" w:space="0" w:color="auto"/>
          </w:divBdr>
        </w:div>
        <w:div w:id="1852648593">
          <w:marLeft w:val="0"/>
          <w:marRight w:val="0"/>
          <w:marTop w:val="0"/>
          <w:marBottom w:val="0"/>
          <w:divBdr>
            <w:top w:val="none" w:sz="0" w:space="0" w:color="auto"/>
            <w:left w:val="none" w:sz="0" w:space="0" w:color="auto"/>
            <w:bottom w:val="none" w:sz="0" w:space="0" w:color="auto"/>
            <w:right w:val="none" w:sz="0" w:space="0" w:color="auto"/>
          </w:divBdr>
        </w:div>
        <w:div w:id="1852648594">
          <w:marLeft w:val="0"/>
          <w:marRight w:val="0"/>
          <w:marTop w:val="0"/>
          <w:marBottom w:val="0"/>
          <w:divBdr>
            <w:top w:val="none" w:sz="0" w:space="0" w:color="auto"/>
            <w:left w:val="none" w:sz="0" w:space="0" w:color="auto"/>
            <w:bottom w:val="none" w:sz="0" w:space="0" w:color="auto"/>
            <w:right w:val="none" w:sz="0" w:space="0" w:color="auto"/>
          </w:divBdr>
        </w:div>
        <w:div w:id="1852648595">
          <w:marLeft w:val="0"/>
          <w:marRight w:val="0"/>
          <w:marTop w:val="0"/>
          <w:marBottom w:val="0"/>
          <w:divBdr>
            <w:top w:val="none" w:sz="0" w:space="0" w:color="auto"/>
            <w:left w:val="none" w:sz="0" w:space="0" w:color="auto"/>
            <w:bottom w:val="none" w:sz="0" w:space="0" w:color="auto"/>
            <w:right w:val="none" w:sz="0" w:space="0" w:color="auto"/>
          </w:divBdr>
        </w:div>
        <w:div w:id="1852648596">
          <w:marLeft w:val="0"/>
          <w:marRight w:val="0"/>
          <w:marTop w:val="0"/>
          <w:marBottom w:val="0"/>
          <w:divBdr>
            <w:top w:val="none" w:sz="0" w:space="0" w:color="auto"/>
            <w:left w:val="none" w:sz="0" w:space="0" w:color="auto"/>
            <w:bottom w:val="none" w:sz="0" w:space="0" w:color="auto"/>
            <w:right w:val="none" w:sz="0" w:space="0" w:color="auto"/>
          </w:divBdr>
        </w:div>
        <w:div w:id="1852648597">
          <w:marLeft w:val="0"/>
          <w:marRight w:val="0"/>
          <w:marTop w:val="0"/>
          <w:marBottom w:val="0"/>
          <w:divBdr>
            <w:top w:val="none" w:sz="0" w:space="0" w:color="auto"/>
            <w:left w:val="none" w:sz="0" w:space="0" w:color="auto"/>
            <w:bottom w:val="none" w:sz="0" w:space="0" w:color="auto"/>
            <w:right w:val="none" w:sz="0" w:space="0" w:color="auto"/>
          </w:divBdr>
        </w:div>
        <w:div w:id="1852648599">
          <w:marLeft w:val="0"/>
          <w:marRight w:val="0"/>
          <w:marTop w:val="0"/>
          <w:marBottom w:val="0"/>
          <w:divBdr>
            <w:top w:val="none" w:sz="0" w:space="0" w:color="auto"/>
            <w:left w:val="none" w:sz="0" w:space="0" w:color="auto"/>
            <w:bottom w:val="none" w:sz="0" w:space="0" w:color="auto"/>
            <w:right w:val="none" w:sz="0" w:space="0" w:color="auto"/>
          </w:divBdr>
        </w:div>
        <w:div w:id="1852648600">
          <w:marLeft w:val="0"/>
          <w:marRight w:val="0"/>
          <w:marTop w:val="0"/>
          <w:marBottom w:val="0"/>
          <w:divBdr>
            <w:top w:val="none" w:sz="0" w:space="0" w:color="auto"/>
            <w:left w:val="none" w:sz="0" w:space="0" w:color="auto"/>
            <w:bottom w:val="none" w:sz="0" w:space="0" w:color="auto"/>
            <w:right w:val="none" w:sz="0" w:space="0" w:color="auto"/>
          </w:divBdr>
        </w:div>
        <w:div w:id="1852648601">
          <w:marLeft w:val="0"/>
          <w:marRight w:val="0"/>
          <w:marTop w:val="0"/>
          <w:marBottom w:val="0"/>
          <w:divBdr>
            <w:top w:val="none" w:sz="0" w:space="0" w:color="auto"/>
            <w:left w:val="none" w:sz="0" w:space="0" w:color="auto"/>
            <w:bottom w:val="none" w:sz="0" w:space="0" w:color="auto"/>
            <w:right w:val="none" w:sz="0" w:space="0" w:color="auto"/>
          </w:divBdr>
        </w:div>
        <w:div w:id="1852648602">
          <w:marLeft w:val="0"/>
          <w:marRight w:val="0"/>
          <w:marTop w:val="0"/>
          <w:marBottom w:val="0"/>
          <w:divBdr>
            <w:top w:val="none" w:sz="0" w:space="0" w:color="auto"/>
            <w:left w:val="none" w:sz="0" w:space="0" w:color="auto"/>
            <w:bottom w:val="none" w:sz="0" w:space="0" w:color="auto"/>
            <w:right w:val="none" w:sz="0" w:space="0" w:color="auto"/>
          </w:divBdr>
        </w:div>
        <w:div w:id="1852648603">
          <w:marLeft w:val="0"/>
          <w:marRight w:val="0"/>
          <w:marTop w:val="0"/>
          <w:marBottom w:val="0"/>
          <w:divBdr>
            <w:top w:val="none" w:sz="0" w:space="0" w:color="auto"/>
            <w:left w:val="none" w:sz="0" w:space="0" w:color="auto"/>
            <w:bottom w:val="none" w:sz="0" w:space="0" w:color="auto"/>
            <w:right w:val="none" w:sz="0" w:space="0" w:color="auto"/>
          </w:divBdr>
        </w:div>
        <w:div w:id="185264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guruniversitekitapligi.com/" TargetMode="External"/><Relationship Id="rId5" Type="http://schemas.openxmlformats.org/officeDocument/2006/relationships/hyperlink" Target="http://www.ozguruniversi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2514</Words>
  <Characters>14334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Güz Dönemi Seminer Programı</dc:title>
  <dc:subject/>
  <dc:creator>pc2</dc:creator>
  <cp:keywords/>
  <dc:description/>
  <cp:lastModifiedBy>editor</cp:lastModifiedBy>
  <cp:revision>2</cp:revision>
  <dcterms:created xsi:type="dcterms:W3CDTF">2012-10-12T10:32:00Z</dcterms:created>
  <dcterms:modified xsi:type="dcterms:W3CDTF">2012-10-12T10:32:00Z</dcterms:modified>
</cp:coreProperties>
</file>