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213" w:rsidRDefault="00BF1E3D" w:rsidP="00F72E11">
      <w:pPr>
        <w:tabs>
          <w:tab w:val="left" w:pos="960"/>
        </w:tabs>
        <w:jc w:val="both"/>
        <w:rPr>
          <w:rFonts w:eastAsia="Times New Roman" w:cs="Times New Roman"/>
          <w:b/>
          <w:lang w:val="tr-TR" w:eastAsia="tr-TR" w:bidi="ar-SA"/>
        </w:rPr>
      </w:pPr>
      <w:r w:rsidRPr="0023412C">
        <w:rPr>
          <w:rFonts w:eastAsia="Times New Roman" w:cs="Times New Roman"/>
          <w:b/>
          <w:lang w:val="tr-TR" w:eastAsia="tr-TR" w:bidi="ar-SA"/>
        </w:rPr>
        <w:tab/>
      </w:r>
      <w:r w:rsidRPr="0023412C">
        <w:rPr>
          <w:rFonts w:eastAsia="Times New Roman" w:cs="Times New Roman"/>
          <w:b/>
          <w:lang w:val="tr-TR" w:eastAsia="tr-TR" w:bidi="ar-SA"/>
        </w:rPr>
        <w:tab/>
      </w:r>
      <w:r w:rsidRPr="0023412C">
        <w:rPr>
          <w:rFonts w:eastAsia="Times New Roman" w:cs="Times New Roman"/>
          <w:b/>
          <w:lang w:val="tr-TR" w:eastAsia="tr-TR" w:bidi="ar-SA"/>
        </w:rPr>
        <w:tab/>
      </w:r>
    </w:p>
    <w:p w:rsidR="00765213" w:rsidRDefault="00765213" w:rsidP="00765213">
      <w:pPr>
        <w:tabs>
          <w:tab w:val="left" w:pos="960"/>
        </w:tabs>
        <w:jc w:val="center"/>
        <w:rPr>
          <w:rFonts w:eastAsia="Times New Roman" w:cs="Times New Roman"/>
          <w:b/>
          <w:lang w:val="tr-TR" w:eastAsia="tr-TR" w:bidi="ar-SA"/>
        </w:rPr>
      </w:pPr>
    </w:p>
    <w:p w:rsidR="00E56EA7" w:rsidRPr="0023412C" w:rsidRDefault="00BF1E3D" w:rsidP="00765213">
      <w:pPr>
        <w:tabs>
          <w:tab w:val="left" w:pos="960"/>
        </w:tabs>
        <w:jc w:val="center"/>
        <w:rPr>
          <w:rFonts w:eastAsia="Times New Roman" w:cs="Times New Roman"/>
          <w:b/>
          <w:lang w:val="tr-TR" w:eastAsia="tr-TR" w:bidi="ar-SA"/>
        </w:rPr>
      </w:pPr>
      <w:r w:rsidRPr="0023412C">
        <w:rPr>
          <w:rFonts w:eastAsia="Times New Roman" w:cs="Times New Roman"/>
          <w:b/>
          <w:lang w:val="tr-TR" w:eastAsia="tr-TR" w:bidi="ar-SA"/>
        </w:rPr>
        <w:t>TÜRKİYE BÜYÜK MİLLET MECLİSİ BAŞKANLIĞINA</w:t>
      </w:r>
    </w:p>
    <w:p w:rsidR="00BF1E3D" w:rsidRPr="0023412C" w:rsidRDefault="00BF1E3D" w:rsidP="00F72E11">
      <w:pPr>
        <w:tabs>
          <w:tab w:val="left" w:pos="960"/>
        </w:tabs>
        <w:jc w:val="both"/>
        <w:rPr>
          <w:rFonts w:eastAsia="Times New Roman" w:cs="Times New Roman"/>
          <w:b/>
          <w:lang w:val="tr-TR" w:eastAsia="tr-TR" w:bidi="ar-SA"/>
        </w:rPr>
      </w:pPr>
    </w:p>
    <w:p w:rsidR="00BF1E3D" w:rsidRPr="0023412C" w:rsidRDefault="00BF1E3D" w:rsidP="00F72E11">
      <w:pPr>
        <w:tabs>
          <w:tab w:val="left" w:pos="960"/>
        </w:tabs>
        <w:jc w:val="both"/>
        <w:rPr>
          <w:rFonts w:eastAsia="Times New Roman" w:cs="Times New Roman"/>
          <w:b/>
          <w:lang w:val="tr-TR" w:eastAsia="tr-TR" w:bidi="ar-SA"/>
        </w:rPr>
      </w:pPr>
    </w:p>
    <w:p w:rsidR="00BF1E3D" w:rsidRPr="0023412C" w:rsidRDefault="00BF1E3D" w:rsidP="00F72E11">
      <w:pPr>
        <w:tabs>
          <w:tab w:val="left" w:pos="960"/>
        </w:tabs>
        <w:jc w:val="both"/>
        <w:rPr>
          <w:rFonts w:eastAsia="Times New Roman" w:cs="Times New Roman"/>
          <w:lang w:val="tr-TR" w:eastAsia="tr-TR" w:bidi="ar-SA"/>
        </w:rPr>
      </w:pPr>
      <w:r w:rsidRPr="0023412C">
        <w:rPr>
          <w:rFonts w:eastAsia="Times New Roman" w:cs="Times New Roman"/>
          <w:lang w:val="tr-TR" w:eastAsia="tr-TR" w:bidi="ar-SA"/>
        </w:rPr>
        <w:tab/>
      </w:r>
      <w:r w:rsidRPr="00765213">
        <w:rPr>
          <w:rFonts w:eastAsia="Times New Roman" w:cs="Times New Roman"/>
          <w:lang w:val="tr-TR" w:eastAsia="tr-TR" w:bidi="ar-SA"/>
        </w:rPr>
        <w:t>“</w:t>
      </w:r>
      <w:r w:rsidR="00765213" w:rsidRPr="00765213">
        <w:rPr>
          <w:rFonts w:eastAsia="Times New Roman" w:cs="Times New Roman"/>
          <w:lang w:val="tr-TR" w:eastAsia="tr-TR" w:bidi="ar-SA"/>
        </w:rPr>
        <w:t>Türk Petrol Kanunu, Belediye Kanunu ve Büyükşehir Belediyesi Kanununda Değişiklik Yapılmasına Dair Kanun Teklifi</w:t>
      </w:r>
      <w:r w:rsidRPr="00765213">
        <w:rPr>
          <w:rFonts w:eastAsia="Times New Roman" w:cs="Times New Roman"/>
          <w:lang w:val="tr-TR" w:eastAsia="tr-TR" w:bidi="ar-SA"/>
        </w:rPr>
        <w:t>”</w:t>
      </w:r>
      <w:r w:rsidR="005C7FBE">
        <w:rPr>
          <w:rFonts w:eastAsia="Times New Roman" w:cs="Times New Roman"/>
          <w:lang w:val="tr-TR" w:eastAsia="tr-TR" w:bidi="ar-SA"/>
        </w:rPr>
        <w:t>,</w:t>
      </w:r>
      <w:r w:rsidRPr="0023412C">
        <w:rPr>
          <w:rFonts w:eastAsia="Times New Roman" w:cs="Times New Roman"/>
          <w:lang w:val="tr-TR" w:eastAsia="tr-TR" w:bidi="ar-SA"/>
        </w:rPr>
        <w:t xml:space="preserve"> genel gerekçe</w:t>
      </w:r>
      <w:r w:rsidR="00765213">
        <w:rPr>
          <w:rFonts w:eastAsia="Times New Roman" w:cs="Times New Roman"/>
          <w:lang w:val="tr-TR" w:eastAsia="tr-TR" w:bidi="ar-SA"/>
        </w:rPr>
        <w:t>si</w:t>
      </w:r>
      <w:r w:rsidRPr="0023412C">
        <w:rPr>
          <w:rFonts w:eastAsia="Times New Roman" w:cs="Times New Roman"/>
          <w:lang w:val="tr-TR" w:eastAsia="tr-TR" w:bidi="ar-SA"/>
        </w:rPr>
        <w:t xml:space="preserve"> ile birlikte ekte sunulmuştur. </w:t>
      </w:r>
    </w:p>
    <w:p w:rsidR="00BF1E3D" w:rsidRPr="0023412C" w:rsidRDefault="00BF1E3D" w:rsidP="00F72E11">
      <w:pPr>
        <w:tabs>
          <w:tab w:val="left" w:pos="960"/>
        </w:tabs>
        <w:jc w:val="both"/>
        <w:rPr>
          <w:rFonts w:eastAsia="Times New Roman" w:cs="Times New Roman"/>
          <w:lang w:val="tr-TR" w:eastAsia="tr-TR" w:bidi="ar-SA"/>
        </w:rPr>
      </w:pPr>
    </w:p>
    <w:p w:rsidR="00BF1E3D" w:rsidRPr="0023412C" w:rsidRDefault="00BF1E3D" w:rsidP="00F72E11">
      <w:pPr>
        <w:tabs>
          <w:tab w:val="left" w:pos="960"/>
          <w:tab w:val="center" w:pos="4986"/>
        </w:tabs>
        <w:jc w:val="both"/>
        <w:rPr>
          <w:rFonts w:eastAsia="Times New Roman" w:cs="Times New Roman"/>
          <w:lang w:val="tr-TR" w:eastAsia="tr-TR" w:bidi="ar-SA"/>
        </w:rPr>
      </w:pPr>
      <w:r w:rsidRPr="0023412C">
        <w:rPr>
          <w:rFonts w:eastAsia="Times New Roman" w:cs="Times New Roman"/>
          <w:lang w:val="tr-TR" w:eastAsia="tr-TR" w:bidi="ar-SA"/>
        </w:rPr>
        <w:tab/>
        <w:t>Gereğini saygılarımla arz ederim.</w:t>
      </w:r>
      <w:r w:rsidRPr="0023412C">
        <w:rPr>
          <w:rFonts w:eastAsia="Times New Roman" w:cs="Times New Roman"/>
          <w:lang w:val="tr-TR" w:eastAsia="tr-TR" w:bidi="ar-SA"/>
        </w:rPr>
        <w:tab/>
      </w:r>
    </w:p>
    <w:p w:rsidR="00BF1E3D" w:rsidRPr="0023412C" w:rsidRDefault="00BF1E3D" w:rsidP="00F72E11">
      <w:pPr>
        <w:tabs>
          <w:tab w:val="left" w:pos="960"/>
          <w:tab w:val="center" w:pos="4986"/>
        </w:tabs>
        <w:jc w:val="both"/>
        <w:rPr>
          <w:rFonts w:eastAsia="Times New Roman" w:cs="Times New Roman"/>
          <w:lang w:val="tr-TR" w:eastAsia="tr-TR" w:bidi="ar-SA"/>
        </w:rPr>
      </w:pPr>
    </w:p>
    <w:p w:rsidR="00BF1E3D" w:rsidRPr="0023412C" w:rsidRDefault="00BF1E3D" w:rsidP="00F72E11">
      <w:pPr>
        <w:tabs>
          <w:tab w:val="left" w:pos="960"/>
          <w:tab w:val="center" w:pos="4986"/>
        </w:tabs>
        <w:jc w:val="both"/>
        <w:rPr>
          <w:rFonts w:eastAsia="Times New Roman" w:cs="Times New Roman"/>
          <w:lang w:val="tr-TR" w:eastAsia="tr-TR" w:bidi="ar-SA"/>
        </w:rPr>
      </w:pPr>
    </w:p>
    <w:p w:rsidR="00BF1E3D" w:rsidRPr="0023412C" w:rsidRDefault="00BF1E3D" w:rsidP="00F72E11">
      <w:pPr>
        <w:tabs>
          <w:tab w:val="left" w:pos="960"/>
          <w:tab w:val="center" w:pos="4986"/>
        </w:tabs>
        <w:jc w:val="both"/>
        <w:rPr>
          <w:rFonts w:eastAsia="Times New Roman" w:cs="Times New Roman"/>
          <w:lang w:val="tr-TR" w:eastAsia="tr-TR" w:bidi="ar-SA"/>
        </w:rPr>
      </w:pPr>
    </w:p>
    <w:p w:rsidR="00BF1E3D" w:rsidRPr="0023412C" w:rsidRDefault="00BF1E3D" w:rsidP="00F72E11">
      <w:pPr>
        <w:tabs>
          <w:tab w:val="left" w:pos="960"/>
          <w:tab w:val="center" w:pos="4986"/>
        </w:tabs>
        <w:jc w:val="both"/>
        <w:rPr>
          <w:rFonts w:eastAsia="Times New Roman" w:cs="Times New Roman"/>
          <w:lang w:val="tr-TR" w:eastAsia="tr-TR" w:bidi="ar-SA"/>
        </w:rPr>
      </w:pPr>
    </w:p>
    <w:p w:rsidR="00BF1E3D" w:rsidRPr="0023412C" w:rsidRDefault="00BF1E3D" w:rsidP="00F72E11">
      <w:pPr>
        <w:tabs>
          <w:tab w:val="left" w:pos="960"/>
          <w:tab w:val="center" w:pos="4986"/>
        </w:tabs>
        <w:jc w:val="both"/>
        <w:rPr>
          <w:rFonts w:eastAsia="Times New Roman" w:cs="Times New Roman"/>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r w:rsidRPr="0023412C">
        <w:rPr>
          <w:rFonts w:eastAsia="Times New Roman" w:cs="Times New Roman"/>
          <w:b/>
          <w:lang w:val="tr-TR" w:eastAsia="tr-TR" w:bidi="ar-SA"/>
        </w:rPr>
        <w:tab/>
      </w:r>
      <w:r w:rsidRPr="0023412C">
        <w:rPr>
          <w:rFonts w:eastAsia="Times New Roman" w:cs="Times New Roman"/>
          <w:b/>
          <w:lang w:val="tr-TR" w:eastAsia="tr-TR" w:bidi="ar-SA"/>
        </w:rPr>
        <w:tab/>
      </w:r>
      <w:r w:rsidRPr="0023412C">
        <w:rPr>
          <w:rFonts w:eastAsia="Times New Roman" w:cs="Times New Roman"/>
          <w:b/>
          <w:lang w:val="tr-TR" w:eastAsia="tr-TR" w:bidi="ar-SA"/>
        </w:rPr>
        <w:tab/>
      </w:r>
      <w:r w:rsidRPr="0023412C">
        <w:rPr>
          <w:rFonts w:eastAsia="Times New Roman" w:cs="Times New Roman"/>
          <w:b/>
          <w:lang w:val="tr-TR" w:eastAsia="tr-TR" w:bidi="ar-SA"/>
        </w:rPr>
        <w:tab/>
      </w:r>
      <w:r w:rsidR="00134A21">
        <w:rPr>
          <w:rFonts w:eastAsia="Times New Roman" w:cs="Times New Roman"/>
          <w:b/>
          <w:lang w:val="tr-TR" w:eastAsia="tr-TR" w:bidi="ar-SA"/>
        </w:rPr>
        <w:t xml:space="preserve">  </w:t>
      </w:r>
      <w:r w:rsidRPr="0023412C">
        <w:rPr>
          <w:rFonts w:eastAsia="Times New Roman" w:cs="Times New Roman"/>
          <w:b/>
          <w:lang w:val="tr-TR" w:eastAsia="tr-TR" w:bidi="ar-SA"/>
        </w:rPr>
        <w:t>Ayla AKAT ATA</w:t>
      </w:r>
    </w:p>
    <w:p w:rsidR="00BF1E3D" w:rsidRPr="0023412C" w:rsidRDefault="00BF1E3D" w:rsidP="00F72E11">
      <w:pPr>
        <w:tabs>
          <w:tab w:val="left" w:pos="960"/>
          <w:tab w:val="center" w:pos="4986"/>
        </w:tabs>
        <w:jc w:val="both"/>
        <w:rPr>
          <w:rFonts w:eastAsia="Times New Roman" w:cs="Times New Roman"/>
          <w:b/>
          <w:lang w:val="tr-TR" w:eastAsia="tr-TR" w:bidi="ar-SA"/>
        </w:rPr>
      </w:pPr>
      <w:r w:rsidRPr="0023412C">
        <w:rPr>
          <w:rFonts w:eastAsia="Times New Roman" w:cs="Times New Roman"/>
          <w:b/>
          <w:lang w:val="tr-TR" w:eastAsia="tr-TR" w:bidi="ar-SA"/>
        </w:rPr>
        <w:tab/>
      </w:r>
      <w:r w:rsidRPr="0023412C">
        <w:rPr>
          <w:rFonts w:eastAsia="Times New Roman" w:cs="Times New Roman"/>
          <w:b/>
          <w:lang w:val="tr-TR" w:eastAsia="tr-TR" w:bidi="ar-SA"/>
        </w:rPr>
        <w:tab/>
      </w:r>
      <w:r w:rsidRPr="0023412C">
        <w:rPr>
          <w:rFonts w:eastAsia="Times New Roman" w:cs="Times New Roman"/>
          <w:b/>
          <w:lang w:val="tr-TR" w:eastAsia="tr-TR" w:bidi="ar-SA"/>
        </w:rPr>
        <w:tab/>
      </w:r>
      <w:r w:rsidRPr="0023412C">
        <w:rPr>
          <w:rFonts w:eastAsia="Times New Roman" w:cs="Times New Roman"/>
          <w:b/>
          <w:lang w:val="tr-TR" w:eastAsia="tr-TR" w:bidi="ar-SA"/>
        </w:rPr>
        <w:tab/>
        <w:t>Batman Milletvekili</w:t>
      </w: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p>
    <w:p w:rsidR="00BF1E3D" w:rsidRPr="0023412C" w:rsidRDefault="00BF1E3D" w:rsidP="00F72E11">
      <w:pPr>
        <w:tabs>
          <w:tab w:val="left" w:pos="960"/>
          <w:tab w:val="center" w:pos="4986"/>
        </w:tabs>
        <w:jc w:val="both"/>
        <w:rPr>
          <w:rFonts w:eastAsia="Times New Roman" w:cs="Times New Roman"/>
          <w:b/>
          <w:lang w:val="tr-TR" w:eastAsia="tr-TR" w:bidi="ar-SA"/>
        </w:rPr>
      </w:pPr>
      <w:r w:rsidRPr="0023412C">
        <w:rPr>
          <w:rFonts w:eastAsia="Times New Roman" w:cs="Times New Roman"/>
          <w:b/>
          <w:lang w:val="tr-TR" w:eastAsia="tr-TR" w:bidi="ar-SA"/>
        </w:rPr>
        <w:tab/>
      </w:r>
      <w:r w:rsidRPr="0023412C">
        <w:rPr>
          <w:rFonts w:eastAsia="Times New Roman" w:cs="Times New Roman"/>
          <w:b/>
          <w:lang w:val="tr-TR" w:eastAsia="tr-TR" w:bidi="ar-SA"/>
        </w:rPr>
        <w:tab/>
        <w:t>GENEL GEREKÇE</w:t>
      </w:r>
    </w:p>
    <w:p w:rsidR="00502C75" w:rsidRPr="0023412C" w:rsidRDefault="00502C75" w:rsidP="00F72E11">
      <w:pPr>
        <w:tabs>
          <w:tab w:val="left" w:pos="960"/>
          <w:tab w:val="center" w:pos="4986"/>
        </w:tabs>
        <w:jc w:val="both"/>
        <w:rPr>
          <w:rFonts w:eastAsia="Times New Roman" w:cs="Times New Roman"/>
          <w:b/>
          <w:lang w:val="tr-TR" w:eastAsia="tr-TR" w:bidi="ar-SA"/>
        </w:rPr>
      </w:pPr>
    </w:p>
    <w:p w:rsidR="00BF1E3D" w:rsidRPr="0023412C" w:rsidRDefault="00502C75" w:rsidP="00F72E11">
      <w:pPr>
        <w:tabs>
          <w:tab w:val="left" w:pos="960"/>
          <w:tab w:val="center" w:pos="4986"/>
        </w:tabs>
        <w:jc w:val="both"/>
        <w:rPr>
          <w:rFonts w:eastAsia="Times New Roman" w:cs="Times New Roman"/>
          <w:lang w:val="tr-TR" w:eastAsia="tr-TR" w:bidi="ar-SA"/>
        </w:rPr>
      </w:pPr>
      <w:r w:rsidRPr="0023412C">
        <w:rPr>
          <w:rFonts w:eastAsia="Times New Roman" w:cs="Times New Roman"/>
          <w:b/>
          <w:lang w:val="tr-TR" w:eastAsia="tr-TR" w:bidi="ar-SA"/>
        </w:rPr>
        <w:tab/>
      </w:r>
      <w:r w:rsidRPr="0023412C">
        <w:rPr>
          <w:rFonts w:eastAsia="Times New Roman" w:cs="Times New Roman"/>
          <w:lang w:val="tr-TR" w:eastAsia="tr-TR" w:bidi="ar-SA"/>
        </w:rPr>
        <w:t xml:space="preserve">Türkiye Petrolleri Anonim Ortaklığı (TPAO) 1954 yılında kamu adına hidrokarbon arama, sondaj, üretim, rafineri ve pazarlama faaliyetlerinde bulunmak amacıyla kurulmuştur. 1983 yılına kadar </w:t>
      </w:r>
      <w:r w:rsidR="00B355B1">
        <w:rPr>
          <w:rFonts w:eastAsia="Times New Roman" w:cs="Times New Roman"/>
          <w:lang w:val="tr-TR" w:eastAsia="tr-TR" w:bidi="ar-SA"/>
        </w:rPr>
        <w:t xml:space="preserve">kamu elinde </w:t>
      </w:r>
      <w:proofErr w:type="gramStart"/>
      <w:r w:rsidRPr="0023412C">
        <w:rPr>
          <w:rFonts w:eastAsia="Times New Roman" w:cs="Times New Roman"/>
          <w:lang w:val="tr-TR" w:eastAsia="tr-TR" w:bidi="ar-SA"/>
        </w:rPr>
        <w:t>entegre</w:t>
      </w:r>
      <w:proofErr w:type="gramEnd"/>
      <w:r w:rsidRPr="0023412C">
        <w:rPr>
          <w:rFonts w:eastAsia="Times New Roman" w:cs="Times New Roman"/>
          <w:lang w:val="tr-TR" w:eastAsia="tr-TR" w:bidi="ar-SA"/>
        </w:rPr>
        <w:t xml:space="preserve"> bir yapı </w:t>
      </w:r>
      <w:r w:rsidR="00B355B1">
        <w:rPr>
          <w:rFonts w:eastAsia="Times New Roman" w:cs="Times New Roman"/>
          <w:lang w:val="tr-TR" w:eastAsia="tr-TR" w:bidi="ar-SA"/>
        </w:rPr>
        <w:t>gözeterek ve hedeflenerek</w:t>
      </w:r>
      <w:r w:rsidRPr="0023412C">
        <w:rPr>
          <w:rFonts w:eastAsia="Times New Roman" w:cs="Times New Roman"/>
          <w:lang w:val="tr-TR" w:eastAsia="tr-TR" w:bidi="ar-SA"/>
        </w:rPr>
        <w:t xml:space="preserve"> çalışmaya devam eden TPAO, 12 Eylül’le beraber gelen özelleştirme politikaları sonucunda küçültülmüştür. </w:t>
      </w:r>
      <w:proofErr w:type="gramStart"/>
      <w:r w:rsidRPr="0023412C">
        <w:rPr>
          <w:rFonts w:eastAsia="Times New Roman" w:cs="Times New Roman"/>
          <w:lang w:val="tr-TR" w:eastAsia="tr-TR" w:bidi="ar-SA"/>
        </w:rPr>
        <w:t xml:space="preserve">Entegre yapısı bozulmadan önce sondaj, sismik, rafinaj, satış ve pazarlama işlerinin tümünü kendi kadrolu, güvenceli ve örgütlü işçileriyle yürüten kurum, 1983 yılından sonra BOTAŞ’ın, rafinerilerin, petrol ofisinin </w:t>
      </w:r>
      <w:proofErr w:type="spellStart"/>
      <w:r w:rsidRPr="0023412C">
        <w:rPr>
          <w:rFonts w:eastAsia="Times New Roman" w:cs="Times New Roman"/>
          <w:lang w:val="tr-TR" w:eastAsia="tr-TR" w:bidi="ar-SA"/>
        </w:rPr>
        <w:t>petro</w:t>
      </w:r>
      <w:proofErr w:type="spellEnd"/>
      <w:r w:rsidRPr="0023412C">
        <w:rPr>
          <w:rFonts w:eastAsia="Times New Roman" w:cs="Times New Roman"/>
          <w:lang w:val="tr-TR" w:eastAsia="tr-TR" w:bidi="ar-SA"/>
        </w:rPr>
        <w:t>-kimy</w:t>
      </w:r>
      <w:r w:rsidR="00B355B1">
        <w:rPr>
          <w:rFonts w:eastAsia="Times New Roman" w:cs="Times New Roman"/>
          <w:lang w:val="tr-TR" w:eastAsia="tr-TR" w:bidi="ar-SA"/>
        </w:rPr>
        <w:t>a tesislerinin buradan koparılması, BOTAŞ dışında bu kuruluşların</w:t>
      </w:r>
      <w:r w:rsidRPr="0023412C">
        <w:rPr>
          <w:rFonts w:eastAsia="Times New Roman" w:cs="Times New Roman"/>
          <w:lang w:val="tr-TR" w:eastAsia="tr-TR" w:bidi="ar-SA"/>
        </w:rPr>
        <w:t xml:space="preserve"> özelleştirilmesi ve yerli-yabancı sermayeye </w:t>
      </w:r>
      <w:r w:rsidR="00996955">
        <w:rPr>
          <w:rFonts w:eastAsia="Times New Roman" w:cs="Times New Roman"/>
          <w:lang w:val="tr-TR" w:eastAsia="tr-TR" w:bidi="ar-SA"/>
        </w:rPr>
        <w:t>bırakılması</w:t>
      </w:r>
      <w:r w:rsidRPr="0023412C">
        <w:rPr>
          <w:rFonts w:eastAsia="Times New Roman" w:cs="Times New Roman"/>
          <w:lang w:val="tr-TR" w:eastAsia="tr-TR" w:bidi="ar-SA"/>
        </w:rPr>
        <w:t xml:space="preserve"> sonucunda yalnızca arama, sondaj ve üretim faaliyetleri yürüten bir yapıya dönüştürülmüştür. </w:t>
      </w:r>
      <w:proofErr w:type="gramEnd"/>
    </w:p>
    <w:p w:rsidR="00891566" w:rsidRPr="0023412C" w:rsidRDefault="00891566" w:rsidP="00F72E11">
      <w:pPr>
        <w:tabs>
          <w:tab w:val="left" w:pos="960"/>
          <w:tab w:val="center" w:pos="4986"/>
        </w:tabs>
        <w:jc w:val="both"/>
        <w:rPr>
          <w:rFonts w:eastAsia="Times New Roman" w:cs="Times New Roman"/>
          <w:lang w:val="tr-TR" w:eastAsia="tr-TR" w:bidi="ar-SA"/>
        </w:rPr>
      </w:pPr>
    </w:p>
    <w:p w:rsidR="00891566" w:rsidRPr="0023412C" w:rsidRDefault="00891566" w:rsidP="00F72E11">
      <w:pPr>
        <w:pStyle w:val="WW-Varsaylan"/>
        <w:spacing w:line="240" w:lineRule="auto"/>
        <w:jc w:val="both"/>
        <w:rPr>
          <w:sz w:val="24"/>
          <w:szCs w:val="24"/>
        </w:rPr>
      </w:pPr>
      <w:r w:rsidRPr="0023412C">
        <w:rPr>
          <w:color w:val="auto"/>
          <w:sz w:val="24"/>
          <w:szCs w:val="24"/>
        </w:rPr>
        <w:tab/>
        <w:t xml:space="preserve">29 Mayıs 2013 tarihinde yasalaşan 6491 Sayılı Kanun olarak yayımlanan Türk Petrol Kanunu ile TPAO'nun devlet adına petrol arama ve üretim yapma işlevini düzenleyen hüküm kaldırılmıştır. Böylelikle, </w:t>
      </w:r>
      <w:r w:rsidRPr="0023412C">
        <w:rPr>
          <w:sz w:val="24"/>
          <w:szCs w:val="24"/>
        </w:rPr>
        <w:t xml:space="preserve">devletin petrol sektöründeki varlığının zayıflaması, petrol sektörünün yerli ve yabancı sermayeye peşkeş çekilmesi mümkün hale getirilmiştir. Petrol sektöründeki kamu faaliyetleri zayıflatılırken, sektörün rekabete açılımı </w:t>
      </w:r>
      <w:r w:rsidR="00B355B1">
        <w:rPr>
          <w:sz w:val="24"/>
          <w:szCs w:val="24"/>
        </w:rPr>
        <w:t>hedeflenmiştir</w:t>
      </w:r>
      <w:r w:rsidRPr="0023412C">
        <w:rPr>
          <w:sz w:val="24"/>
          <w:szCs w:val="24"/>
        </w:rPr>
        <w:t xml:space="preserve">. İlgili kanunun hazırlık aşamasında meslek odaları, sendikalar kanunun kamu yararına aykırılığı ve doğuracağı olumsuz sonuçlar konusunda uyarılarda bulunmuş, çeşitli yollarla kamuoyunu bilgilendirmiştir. Fakat hükümet, odaları, sendikaları ve halkın talebini görmezden gelerek sermayenin ihtiyaçlarını dikkate alarak, teklifi yasalaştırmayı seçmiştir. </w:t>
      </w:r>
    </w:p>
    <w:p w:rsidR="00E7196F" w:rsidRPr="0023412C" w:rsidRDefault="00891566" w:rsidP="00F72E11">
      <w:pPr>
        <w:pStyle w:val="WW-Varsaylan"/>
        <w:spacing w:line="240" w:lineRule="auto"/>
        <w:jc w:val="both"/>
        <w:rPr>
          <w:sz w:val="24"/>
          <w:szCs w:val="24"/>
        </w:rPr>
      </w:pPr>
      <w:r w:rsidRPr="0023412C">
        <w:rPr>
          <w:sz w:val="24"/>
          <w:szCs w:val="24"/>
        </w:rPr>
        <w:tab/>
        <w:t>Türk Petrol Kanunu ile TPAO’nun uluslararası petrol sektöründe yabancı şirketlere karşı sahip olduğu ayrıcalıklı konuma darbe vurulmuş</w:t>
      </w:r>
      <w:r w:rsidR="00D06EED" w:rsidRPr="0023412C">
        <w:rPr>
          <w:sz w:val="24"/>
          <w:szCs w:val="24"/>
        </w:rPr>
        <w:t>, petrol kaynakları</w:t>
      </w:r>
      <w:r w:rsidRPr="0023412C">
        <w:rPr>
          <w:sz w:val="24"/>
          <w:szCs w:val="24"/>
        </w:rPr>
        <w:t xml:space="preserve"> </w:t>
      </w:r>
      <w:proofErr w:type="gramStart"/>
      <w:r w:rsidR="00D06EED" w:rsidRPr="0023412C">
        <w:rPr>
          <w:sz w:val="24"/>
          <w:szCs w:val="24"/>
        </w:rPr>
        <w:t>rant</w:t>
      </w:r>
      <w:proofErr w:type="gramEnd"/>
      <w:r w:rsidR="00D06EED" w:rsidRPr="0023412C">
        <w:rPr>
          <w:sz w:val="24"/>
          <w:szCs w:val="24"/>
        </w:rPr>
        <w:t xml:space="preserve"> sağlama amacıyla yabancı petrol şirketlerine </w:t>
      </w:r>
      <w:r w:rsidR="00996955">
        <w:rPr>
          <w:sz w:val="24"/>
          <w:szCs w:val="24"/>
        </w:rPr>
        <w:t>açılmıştır</w:t>
      </w:r>
      <w:r w:rsidR="00D06EED" w:rsidRPr="0023412C">
        <w:rPr>
          <w:sz w:val="24"/>
          <w:szCs w:val="24"/>
        </w:rPr>
        <w:t xml:space="preserve">. TPAO’nun </w:t>
      </w:r>
      <w:r w:rsidR="00E7196F" w:rsidRPr="0023412C">
        <w:rPr>
          <w:sz w:val="24"/>
          <w:szCs w:val="24"/>
        </w:rPr>
        <w:t xml:space="preserve">dikey </w:t>
      </w:r>
      <w:proofErr w:type="gramStart"/>
      <w:r w:rsidR="00E7196F" w:rsidRPr="0023412C">
        <w:rPr>
          <w:sz w:val="24"/>
          <w:szCs w:val="24"/>
        </w:rPr>
        <w:t>entegre</w:t>
      </w:r>
      <w:proofErr w:type="gramEnd"/>
      <w:r w:rsidR="00E7196F" w:rsidRPr="0023412C">
        <w:rPr>
          <w:sz w:val="24"/>
          <w:szCs w:val="24"/>
        </w:rPr>
        <w:t xml:space="preserve"> yapıya sahip</w:t>
      </w:r>
      <w:r w:rsidR="00D06EED" w:rsidRPr="0023412C">
        <w:rPr>
          <w:sz w:val="24"/>
          <w:szCs w:val="24"/>
        </w:rPr>
        <w:t xml:space="preserve"> petrol tekelleriyle ortaklık yapabilmesi ve yurtdışı faaliyetlerini artırabilmesi için kamu kimliğinden ödün verilmemeli ve daha önce sahip olduğu entegre yapıya y</w:t>
      </w:r>
      <w:r w:rsidR="00E7196F" w:rsidRPr="0023412C">
        <w:rPr>
          <w:sz w:val="24"/>
          <w:szCs w:val="24"/>
        </w:rPr>
        <w:t xml:space="preserve">eniden kavuşması sağlanmalıdır. Stratejik petrol sektörünün yerli ve yabancı sermayeye bırakılması, arz güvenliğini ciddi ölçüde tehlikeye sokan bir uygulamadır. Dünya devletlerinin tümü, fosil enerji kaynaklarının stratejik önemi sebebiyle petrol sektörünü güçlendirmek amacıyla çoğunluğu kamu niteliğine sahip olan petrol şirketlerini arama, sondaj, ham petrol üretimi, boru hatları ile taşıma, rafinaj, petrokimya, kimya, dağıtım, pazarlama faaliyetlerini de içerecek biçimde dikey </w:t>
      </w:r>
      <w:proofErr w:type="gramStart"/>
      <w:r w:rsidR="00E7196F" w:rsidRPr="0023412C">
        <w:rPr>
          <w:sz w:val="24"/>
          <w:szCs w:val="24"/>
        </w:rPr>
        <w:t>entegre</w:t>
      </w:r>
      <w:proofErr w:type="gramEnd"/>
      <w:r w:rsidR="00E7196F" w:rsidRPr="0023412C">
        <w:rPr>
          <w:sz w:val="24"/>
          <w:szCs w:val="24"/>
        </w:rPr>
        <w:t xml:space="preserve"> bir yapıda oluşturmuşlardır. </w:t>
      </w:r>
      <w:r w:rsidR="00983527" w:rsidRPr="0023412C">
        <w:rPr>
          <w:sz w:val="24"/>
          <w:szCs w:val="24"/>
        </w:rPr>
        <w:t xml:space="preserve">İtalyan ENI, Norveç şirketi </w:t>
      </w:r>
      <w:proofErr w:type="spellStart"/>
      <w:r w:rsidR="00983527" w:rsidRPr="0023412C">
        <w:rPr>
          <w:sz w:val="24"/>
          <w:szCs w:val="24"/>
        </w:rPr>
        <w:t>Statoil</w:t>
      </w:r>
      <w:proofErr w:type="spellEnd"/>
      <w:r w:rsidR="00983527" w:rsidRPr="0023412C">
        <w:rPr>
          <w:sz w:val="24"/>
          <w:szCs w:val="24"/>
        </w:rPr>
        <w:t>, Brez</w:t>
      </w:r>
      <w:r w:rsidR="00B355B1">
        <w:rPr>
          <w:sz w:val="24"/>
          <w:szCs w:val="24"/>
        </w:rPr>
        <w:t xml:space="preserve">ilya şirketi </w:t>
      </w:r>
      <w:proofErr w:type="spellStart"/>
      <w:r w:rsidR="00B355B1">
        <w:rPr>
          <w:sz w:val="24"/>
          <w:szCs w:val="24"/>
        </w:rPr>
        <w:t>Petrobras</w:t>
      </w:r>
      <w:proofErr w:type="spellEnd"/>
      <w:r w:rsidR="00B355B1">
        <w:rPr>
          <w:sz w:val="24"/>
          <w:szCs w:val="24"/>
        </w:rPr>
        <w:t xml:space="preserve"> ve Venezue</w:t>
      </w:r>
      <w:r w:rsidR="00983527" w:rsidRPr="0023412C">
        <w:rPr>
          <w:sz w:val="24"/>
          <w:szCs w:val="24"/>
        </w:rPr>
        <w:t xml:space="preserve">la şirketi </w:t>
      </w:r>
      <w:proofErr w:type="spellStart"/>
      <w:r w:rsidR="00983527" w:rsidRPr="0023412C">
        <w:rPr>
          <w:sz w:val="24"/>
          <w:szCs w:val="24"/>
        </w:rPr>
        <w:t>PdVSA</w:t>
      </w:r>
      <w:proofErr w:type="spellEnd"/>
      <w:r w:rsidR="00983527" w:rsidRPr="0023412C">
        <w:rPr>
          <w:sz w:val="24"/>
          <w:szCs w:val="24"/>
        </w:rPr>
        <w:t xml:space="preserve">, kamu ağırlıklı milli şirket örneklerinden olup, aynı zamanda dikey </w:t>
      </w:r>
      <w:proofErr w:type="gramStart"/>
      <w:r w:rsidR="00983527" w:rsidRPr="0023412C">
        <w:rPr>
          <w:sz w:val="24"/>
          <w:szCs w:val="24"/>
        </w:rPr>
        <w:t>entegre</w:t>
      </w:r>
      <w:proofErr w:type="gramEnd"/>
      <w:r w:rsidR="00983527" w:rsidRPr="0023412C">
        <w:rPr>
          <w:sz w:val="24"/>
          <w:szCs w:val="24"/>
        </w:rPr>
        <w:t xml:space="preserve"> ve özerk yapıya sahiptir. Tüm dünyada kamu ağırlıklı şirket yapılanmaları petrol sektöründe ağırlık kazanmaktayken Türkiye’de bunun aksi bir yol izlenmesi endişe vericidir.</w:t>
      </w:r>
    </w:p>
    <w:p w:rsidR="00F72E11" w:rsidRPr="0023412C" w:rsidRDefault="00E7196F" w:rsidP="00F72E11">
      <w:pPr>
        <w:tabs>
          <w:tab w:val="left" w:pos="1440"/>
        </w:tabs>
        <w:jc w:val="both"/>
        <w:rPr>
          <w:rFonts w:eastAsia="Times New Roman" w:cs="Times New Roman"/>
          <w:lang w:val="tr-TR" w:eastAsia="tr-TR" w:bidi="ar-SA"/>
        </w:rPr>
      </w:pPr>
      <w:r w:rsidRPr="0023412C">
        <w:rPr>
          <w:rFonts w:cs="Times New Roman"/>
          <w:lang w:val="tr-TR"/>
        </w:rPr>
        <w:t xml:space="preserve">            Türkiye’nin içinde bulunduğu coğrafyada </w:t>
      </w:r>
      <w:r w:rsidRPr="0023412C">
        <w:rPr>
          <w:rFonts w:eastAsia="Times New Roman" w:cs="Times New Roman"/>
          <w:lang w:val="tr-TR" w:eastAsia="tr-TR" w:bidi="ar-SA"/>
        </w:rPr>
        <w:t>petrol ve doğalgaz kaynaklarının bir çatışma ve emperyalist rekabet konusu olduğu</w:t>
      </w:r>
      <w:r w:rsidR="00813B4F" w:rsidRPr="0023412C">
        <w:rPr>
          <w:rFonts w:eastAsia="Times New Roman" w:cs="Times New Roman"/>
          <w:lang w:val="tr-TR" w:eastAsia="tr-TR" w:bidi="ar-SA"/>
        </w:rPr>
        <w:t xml:space="preserve"> açık bir gerçektir</w:t>
      </w:r>
      <w:r w:rsidRPr="0023412C">
        <w:rPr>
          <w:rFonts w:eastAsia="Times New Roman" w:cs="Times New Roman"/>
          <w:lang w:val="tr-TR" w:eastAsia="tr-TR" w:bidi="ar-SA"/>
        </w:rPr>
        <w:t xml:space="preserve">. Böylesi bir </w:t>
      </w:r>
      <w:r w:rsidR="00813B4F" w:rsidRPr="0023412C">
        <w:rPr>
          <w:rFonts w:eastAsia="Times New Roman" w:cs="Times New Roman"/>
          <w:lang w:val="tr-TR" w:eastAsia="tr-TR" w:bidi="ar-SA"/>
        </w:rPr>
        <w:t>ortamda</w:t>
      </w:r>
      <w:r w:rsidRPr="0023412C">
        <w:rPr>
          <w:rFonts w:eastAsia="Times New Roman" w:cs="Times New Roman"/>
          <w:lang w:val="tr-TR" w:eastAsia="tr-TR" w:bidi="ar-SA"/>
        </w:rPr>
        <w:t xml:space="preserve">, petrol sektöründe yerli ve yabancı sermayenin </w:t>
      </w:r>
      <w:r w:rsidR="00813B4F" w:rsidRPr="0023412C">
        <w:rPr>
          <w:rFonts w:eastAsia="Times New Roman" w:cs="Times New Roman"/>
          <w:lang w:val="tr-TR" w:eastAsia="tr-TR" w:bidi="ar-SA"/>
        </w:rPr>
        <w:t xml:space="preserve">çıkarları uğruna kamu ve </w:t>
      </w:r>
      <w:r w:rsidRPr="0023412C">
        <w:rPr>
          <w:rFonts w:eastAsia="Times New Roman" w:cs="Times New Roman"/>
          <w:lang w:val="tr-TR" w:eastAsia="tr-TR" w:bidi="ar-SA"/>
        </w:rPr>
        <w:t xml:space="preserve">ülke </w:t>
      </w:r>
      <w:r w:rsidR="00813B4F" w:rsidRPr="0023412C">
        <w:rPr>
          <w:rFonts w:eastAsia="Times New Roman" w:cs="Times New Roman"/>
          <w:lang w:val="tr-TR" w:eastAsia="tr-TR" w:bidi="ar-SA"/>
        </w:rPr>
        <w:t>yararları hiçe sayılarak hazırlanan Türk Petrol Kanunu’nun sektörde faaliyet gösteren odalar ve sendikaların görüşleri dikkate alınarak yeniden düzenlenmesi oldukça büyük önem arz etmektedir. Yine bu kanuna dayanarak hazırlanan “Bütünsel Dönüşüm Programı” çerçevesinde TPAO’nun</w:t>
      </w:r>
      <w:r w:rsidR="00B355B1">
        <w:rPr>
          <w:rFonts w:eastAsia="Times New Roman" w:cs="Times New Roman"/>
          <w:lang w:val="tr-TR" w:eastAsia="tr-TR" w:bidi="ar-SA"/>
        </w:rPr>
        <w:t xml:space="preserve"> parçalanarak</w:t>
      </w:r>
      <w:r w:rsidR="00813B4F" w:rsidRPr="0023412C">
        <w:rPr>
          <w:rFonts w:eastAsia="Times New Roman" w:cs="Times New Roman"/>
          <w:lang w:val="tr-TR" w:eastAsia="tr-TR" w:bidi="ar-SA"/>
        </w:rPr>
        <w:t xml:space="preserve"> küçültülmesi projesi mevcut kanunun kurumun dönüşümünün önünü ne kadar hızlı bir şekilde açtığının bir göstergesidir. Bu program çerçevesinde TPAO’nun kamu yararını esas alarak çalışan bir kurum olmaktan tamamen çıkması, verimlilik ve kar odaklı çalışarak güvencesiz ve esnek istihdam zemininde </w:t>
      </w:r>
      <w:r w:rsidR="00B355B1">
        <w:rPr>
          <w:rFonts w:eastAsia="Times New Roman" w:cs="Times New Roman"/>
          <w:lang w:val="tr-TR" w:eastAsia="tr-TR" w:bidi="ar-SA"/>
        </w:rPr>
        <w:t xml:space="preserve">kurum bünyesinde </w:t>
      </w:r>
      <w:r w:rsidR="00813B4F" w:rsidRPr="0023412C">
        <w:rPr>
          <w:rFonts w:eastAsia="Times New Roman" w:cs="Times New Roman"/>
          <w:lang w:val="tr-TR" w:eastAsia="tr-TR" w:bidi="ar-SA"/>
        </w:rPr>
        <w:t xml:space="preserve">taşeronlaşmanın </w:t>
      </w:r>
      <w:r w:rsidR="00F72E11" w:rsidRPr="0023412C">
        <w:rPr>
          <w:rFonts w:eastAsia="Times New Roman" w:cs="Times New Roman"/>
          <w:lang w:val="tr-TR" w:eastAsia="tr-TR" w:bidi="ar-SA"/>
        </w:rPr>
        <w:t>önünü açması söz konusudur.</w:t>
      </w:r>
    </w:p>
    <w:p w:rsidR="00F72E11" w:rsidRPr="0023412C" w:rsidRDefault="00F72E11" w:rsidP="00F72E11">
      <w:pPr>
        <w:tabs>
          <w:tab w:val="left" w:pos="1440"/>
        </w:tabs>
        <w:jc w:val="both"/>
        <w:rPr>
          <w:rFonts w:eastAsia="Times New Roman" w:cs="Times New Roman"/>
          <w:lang w:val="tr-TR" w:eastAsia="tr-TR" w:bidi="ar-SA"/>
        </w:rPr>
      </w:pPr>
      <w:r w:rsidRPr="0023412C">
        <w:rPr>
          <w:rFonts w:eastAsia="Times New Roman" w:cs="Times New Roman"/>
          <w:lang w:val="tr-TR" w:eastAsia="tr-TR" w:bidi="ar-SA"/>
        </w:rPr>
        <w:tab/>
      </w:r>
    </w:p>
    <w:p w:rsidR="00B777E4" w:rsidRDefault="004C2099" w:rsidP="00F72E11">
      <w:pPr>
        <w:tabs>
          <w:tab w:val="left" w:pos="1440"/>
        </w:tabs>
        <w:jc w:val="both"/>
        <w:rPr>
          <w:rFonts w:eastAsia="Times New Roman" w:cs="Times New Roman"/>
          <w:lang w:val="tr-TR" w:eastAsia="tr-TR" w:bidi="ar-SA"/>
        </w:rPr>
      </w:pPr>
      <w:r w:rsidRPr="0023412C">
        <w:rPr>
          <w:rFonts w:eastAsia="Times New Roman" w:cs="Times New Roman"/>
          <w:lang w:val="tr-TR" w:eastAsia="tr-TR" w:bidi="ar-SA"/>
        </w:rPr>
        <w:t xml:space="preserve">           </w:t>
      </w:r>
      <w:r w:rsidR="00F72E11" w:rsidRPr="0023412C">
        <w:rPr>
          <w:rFonts w:eastAsia="Times New Roman" w:cs="Times New Roman"/>
          <w:lang w:val="tr-TR" w:eastAsia="tr-TR" w:bidi="ar-SA"/>
        </w:rPr>
        <w:t xml:space="preserve">TPAO’nun kamusal karakterinin güçlendirilmesi, enerji güvenliğinin sağlanması açısından da </w:t>
      </w:r>
      <w:r w:rsidR="00F72E11" w:rsidRPr="0023412C">
        <w:rPr>
          <w:rFonts w:eastAsia="Times New Roman" w:cs="Times New Roman"/>
          <w:lang w:val="tr-TR" w:eastAsia="tr-TR" w:bidi="ar-SA"/>
        </w:rPr>
        <w:lastRenderedPageBreak/>
        <w:t xml:space="preserve">oldukça önemlidir. Enerji güvenliği, enerji arzının yeterli, ödenebilir, güvenilir, zamanında, temiz, kaliteli ve kesintisiz olması ile sağlanabilir. Bunun içinse enerji ve petrol sektörünün kamu ağırlıklı olması gerekmektedir. </w:t>
      </w:r>
      <w:r w:rsidR="00983527" w:rsidRPr="0023412C">
        <w:rPr>
          <w:rFonts w:eastAsia="Times New Roman" w:cs="Times New Roman"/>
          <w:lang w:val="tr-TR" w:eastAsia="tr-TR" w:bidi="ar-SA"/>
        </w:rPr>
        <w:t xml:space="preserve">TPAO’nun dikey </w:t>
      </w:r>
      <w:proofErr w:type="gramStart"/>
      <w:r w:rsidR="00983527" w:rsidRPr="0023412C">
        <w:rPr>
          <w:rFonts w:eastAsia="Times New Roman" w:cs="Times New Roman"/>
          <w:lang w:val="tr-TR" w:eastAsia="tr-TR" w:bidi="ar-SA"/>
        </w:rPr>
        <w:t>entegre</w:t>
      </w:r>
      <w:proofErr w:type="gramEnd"/>
      <w:r w:rsidR="00983527" w:rsidRPr="0023412C">
        <w:rPr>
          <w:rFonts w:eastAsia="Times New Roman" w:cs="Times New Roman"/>
          <w:lang w:val="tr-TR" w:eastAsia="tr-TR" w:bidi="ar-SA"/>
        </w:rPr>
        <w:t xml:space="preserve"> ve özerk yapıda bir devlet kuruluşu olarak yeniden yapılandırılması yalnızca yurtiçi arama ve üretim faaliyetleri için değil, yakın coğrafyadaki etkinliği açısından da </w:t>
      </w:r>
      <w:r w:rsidR="00B777E4" w:rsidRPr="0023412C">
        <w:rPr>
          <w:rFonts w:eastAsia="Times New Roman" w:cs="Times New Roman"/>
          <w:lang w:val="tr-TR" w:eastAsia="tr-TR" w:bidi="ar-SA"/>
        </w:rPr>
        <w:t xml:space="preserve">olumlu bir adım olacaktır. </w:t>
      </w:r>
    </w:p>
    <w:p w:rsidR="00641C9A" w:rsidRDefault="00641C9A" w:rsidP="00F72E11">
      <w:pPr>
        <w:tabs>
          <w:tab w:val="left" w:pos="1440"/>
        </w:tabs>
        <w:jc w:val="both"/>
        <w:rPr>
          <w:rFonts w:eastAsia="Times New Roman" w:cs="Times New Roman"/>
          <w:lang w:val="tr-TR" w:eastAsia="tr-TR" w:bidi="ar-SA"/>
        </w:rPr>
      </w:pPr>
      <w:r>
        <w:rPr>
          <w:rFonts w:eastAsia="Times New Roman" w:cs="Times New Roman"/>
          <w:lang w:val="tr-TR" w:eastAsia="tr-TR" w:bidi="ar-SA"/>
        </w:rPr>
        <w:t xml:space="preserve">           Bunlarla berabe</w:t>
      </w:r>
      <w:r w:rsidR="004550C4">
        <w:rPr>
          <w:rFonts w:eastAsia="Times New Roman" w:cs="Times New Roman"/>
          <w:lang w:val="tr-TR" w:eastAsia="tr-TR" w:bidi="ar-SA"/>
        </w:rPr>
        <w:t>r, Türkiye’de çıkarılan petrolün</w:t>
      </w:r>
      <w:r>
        <w:rPr>
          <w:rFonts w:eastAsia="Times New Roman" w:cs="Times New Roman"/>
          <w:lang w:val="tr-TR" w:eastAsia="tr-TR" w:bidi="ar-SA"/>
        </w:rPr>
        <w:t xml:space="preserve"> büyük </w:t>
      </w:r>
      <w:r w:rsidR="004550C4">
        <w:rPr>
          <w:rFonts w:eastAsia="Times New Roman" w:cs="Times New Roman"/>
          <w:lang w:val="tr-TR" w:eastAsia="tr-TR" w:bidi="ar-SA"/>
        </w:rPr>
        <w:t>çoğunluğu</w:t>
      </w:r>
      <w:r>
        <w:rPr>
          <w:rFonts w:eastAsia="Times New Roman" w:cs="Times New Roman"/>
          <w:lang w:val="tr-TR" w:eastAsia="tr-TR" w:bidi="ar-SA"/>
        </w:rPr>
        <w:t xml:space="preserve"> Batman ve çev</w:t>
      </w:r>
      <w:r w:rsidR="00200AC0">
        <w:rPr>
          <w:rFonts w:eastAsia="Times New Roman" w:cs="Times New Roman"/>
          <w:lang w:val="tr-TR" w:eastAsia="tr-TR" w:bidi="ar-SA"/>
        </w:rPr>
        <w:t>re illerden çıkarıldığı ha</w:t>
      </w:r>
      <w:r w:rsidR="007370DB">
        <w:rPr>
          <w:rFonts w:eastAsia="Times New Roman" w:cs="Times New Roman"/>
          <w:lang w:val="tr-TR" w:eastAsia="tr-TR" w:bidi="ar-SA"/>
        </w:rPr>
        <w:t>lde petrolden elde edilen gelirin</w:t>
      </w:r>
      <w:r w:rsidR="00200AC0">
        <w:rPr>
          <w:rFonts w:eastAsia="Times New Roman" w:cs="Times New Roman"/>
          <w:lang w:val="tr-TR" w:eastAsia="tr-TR" w:bidi="ar-SA"/>
        </w:rPr>
        <w:t xml:space="preserve"> bölge ekonomisine herhangi bir katkısı olmamaktadır. </w:t>
      </w:r>
      <w:r w:rsidR="001414F5">
        <w:rPr>
          <w:rFonts w:eastAsia="Times New Roman" w:cs="Times New Roman"/>
          <w:lang w:val="tr-TR" w:eastAsia="tr-TR" w:bidi="ar-SA"/>
        </w:rPr>
        <w:t>Batman Türkiye’nin petrol başkenti konumunda ol</w:t>
      </w:r>
      <w:r w:rsidR="007370DB">
        <w:rPr>
          <w:rFonts w:eastAsia="Times New Roman" w:cs="Times New Roman"/>
          <w:lang w:val="tr-TR" w:eastAsia="tr-TR" w:bidi="ar-SA"/>
        </w:rPr>
        <w:t>up, Türkiye’nin petrol ihtiyacının beşte biri Batman Rafinerisi’nden karşılandığı h</w:t>
      </w:r>
      <w:r w:rsidR="001414F5">
        <w:rPr>
          <w:rFonts w:eastAsia="Times New Roman" w:cs="Times New Roman"/>
          <w:lang w:val="tr-TR" w:eastAsia="tr-TR" w:bidi="ar-SA"/>
        </w:rPr>
        <w:t xml:space="preserve">alde </w:t>
      </w:r>
      <w:r w:rsidR="007370DB">
        <w:rPr>
          <w:rFonts w:eastAsia="Times New Roman" w:cs="Times New Roman"/>
          <w:lang w:val="tr-TR" w:eastAsia="tr-TR" w:bidi="ar-SA"/>
        </w:rPr>
        <w:t>TÜİK verilerine göre 2011 ve 2012’de işsizlik oranının</w:t>
      </w:r>
      <w:r w:rsidR="001414F5">
        <w:rPr>
          <w:rFonts w:eastAsia="Times New Roman" w:cs="Times New Roman"/>
          <w:lang w:val="tr-TR" w:eastAsia="tr-TR" w:bidi="ar-SA"/>
        </w:rPr>
        <w:t xml:space="preserve"> en yüksek olduğu şehirdir. Türkiye’nin en çok kar eden kurumlarından biri olan TPAO’nun Batman’dan çıkarılan petrolden elde ettiği gelirin Batman halkına</w:t>
      </w:r>
      <w:r w:rsidR="007370DB">
        <w:rPr>
          <w:rFonts w:eastAsia="Times New Roman" w:cs="Times New Roman"/>
          <w:lang w:val="tr-TR" w:eastAsia="tr-TR" w:bidi="ar-SA"/>
        </w:rPr>
        <w:t xml:space="preserve"> bir getirisi olmamakta</w:t>
      </w:r>
      <w:r w:rsidR="001414F5">
        <w:rPr>
          <w:rFonts w:eastAsia="Times New Roman" w:cs="Times New Roman"/>
          <w:lang w:val="tr-TR" w:eastAsia="tr-TR" w:bidi="ar-SA"/>
        </w:rPr>
        <w:t xml:space="preserve">, </w:t>
      </w:r>
      <w:r w:rsidR="007370DB">
        <w:rPr>
          <w:rFonts w:eastAsia="Times New Roman" w:cs="Times New Roman"/>
          <w:lang w:val="tr-TR" w:eastAsia="tr-TR" w:bidi="ar-SA"/>
        </w:rPr>
        <w:t>işsizlik ve yoksulluk kentin öncelikli problem alanları olmaya devam etmektedir</w:t>
      </w:r>
      <w:r w:rsidR="001414F5">
        <w:rPr>
          <w:rFonts w:eastAsia="Times New Roman" w:cs="Times New Roman"/>
          <w:lang w:val="tr-TR" w:eastAsia="tr-TR" w:bidi="ar-SA"/>
        </w:rPr>
        <w:t xml:space="preserve">. </w:t>
      </w:r>
      <w:r w:rsidR="00D76A0B">
        <w:rPr>
          <w:rFonts w:eastAsia="Times New Roman" w:cs="Times New Roman"/>
          <w:lang w:val="tr-TR" w:eastAsia="tr-TR" w:bidi="ar-SA"/>
        </w:rPr>
        <w:t>Bölgedeki p</w:t>
      </w:r>
      <w:r w:rsidR="008125A8">
        <w:rPr>
          <w:rFonts w:eastAsia="Times New Roman" w:cs="Times New Roman"/>
          <w:lang w:val="tr-TR" w:eastAsia="tr-TR" w:bidi="ar-SA"/>
        </w:rPr>
        <w:t>etrol kaynaklarından elde edilen gelir</w:t>
      </w:r>
      <w:r w:rsidR="00D76A0B">
        <w:rPr>
          <w:rFonts w:eastAsia="Times New Roman" w:cs="Times New Roman"/>
          <w:lang w:val="tr-TR" w:eastAsia="tr-TR" w:bidi="ar-SA"/>
        </w:rPr>
        <w:t xml:space="preserve">in bölge ekonomisine katkı sunması durumunda istihdam artacak, yoksullukla mücadele konusunda önemli ölçüde yol kat edilmiş olacaktır. </w:t>
      </w:r>
      <w:r w:rsidR="007370DB">
        <w:rPr>
          <w:rFonts w:eastAsia="Times New Roman" w:cs="Times New Roman"/>
          <w:lang w:val="tr-TR" w:eastAsia="tr-TR" w:bidi="ar-SA"/>
        </w:rPr>
        <w:t xml:space="preserve">Bu anlamda petrol gelirlerinin halka ulaşmasını sağlamak için bu gelirlerin bir kısmının yerel yönetimlere aktarılması zorunludur. </w:t>
      </w:r>
      <w:r w:rsidR="00FE599E">
        <w:rPr>
          <w:rFonts w:eastAsia="Times New Roman" w:cs="Times New Roman"/>
          <w:lang w:val="tr-TR" w:eastAsia="tr-TR" w:bidi="ar-SA"/>
        </w:rPr>
        <w:t xml:space="preserve">Böylelikle, demokrasinin gereği olan </w:t>
      </w:r>
      <w:proofErr w:type="spellStart"/>
      <w:r w:rsidR="00FE599E">
        <w:rPr>
          <w:rFonts w:eastAsia="Times New Roman" w:cs="Times New Roman"/>
          <w:lang w:val="tr-TR" w:eastAsia="tr-TR" w:bidi="ar-SA"/>
        </w:rPr>
        <w:t>yerindenlik</w:t>
      </w:r>
      <w:proofErr w:type="spellEnd"/>
      <w:r w:rsidR="00FE599E">
        <w:rPr>
          <w:rFonts w:eastAsia="Times New Roman" w:cs="Times New Roman"/>
          <w:lang w:val="tr-TR" w:eastAsia="tr-TR" w:bidi="ar-SA"/>
        </w:rPr>
        <w:t xml:space="preserve"> ve yerellik ilkeleri de bir ölçüde güvence altına alınacak ve yerel yönetimlerin özerkliklerinin artırılması sağlanacaktır.</w:t>
      </w:r>
    </w:p>
    <w:p w:rsidR="00FE599E" w:rsidRPr="0023412C" w:rsidRDefault="00FE599E" w:rsidP="00F72E11">
      <w:pPr>
        <w:tabs>
          <w:tab w:val="left" w:pos="1440"/>
        </w:tabs>
        <w:jc w:val="both"/>
        <w:rPr>
          <w:rFonts w:eastAsia="Times New Roman" w:cs="Times New Roman"/>
          <w:lang w:val="tr-TR" w:eastAsia="tr-TR" w:bidi="ar-SA"/>
        </w:rPr>
      </w:pPr>
      <w:r>
        <w:rPr>
          <w:rFonts w:eastAsia="Times New Roman" w:cs="Times New Roman"/>
          <w:lang w:val="tr-TR" w:eastAsia="tr-TR" w:bidi="ar-SA"/>
        </w:rPr>
        <w:t xml:space="preserve">            </w:t>
      </w:r>
      <w:proofErr w:type="spellStart"/>
      <w:r>
        <w:rPr>
          <w:rFonts w:eastAsia="Times New Roman" w:cs="Times New Roman"/>
          <w:lang w:val="tr-TR" w:eastAsia="tr-TR" w:bidi="ar-SA"/>
        </w:rPr>
        <w:t>Türliye’nin</w:t>
      </w:r>
      <w:proofErr w:type="spellEnd"/>
      <w:r>
        <w:rPr>
          <w:rFonts w:eastAsia="Times New Roman" w:cs="Times New Roman"/>
          <w:lang w:val="tr-TR" w:eastAsia="tr-TR" w:bidi="ar-SA"/>
        </w:rPr>
        <w:t xml:space="preserve"> 1988’de imzaladığı ve 3723 sayılı yasa ile 1992’de kanunlaştırdığı “Avrupa Yerel Yönetimler Özerklik Şartı” da yerel yönetimlerin mali özerkliğine dair maddeler içermektedir. Türkiye’nin çekince koyduğu 10 maddenin bir kısmı da mali anlamda yerel yönetimlerin sahip olduğu özerkliğin genişletilmesi esasına dayanmaktadır. Türkiye’nin bu maddelerden çekincesini kaldırmaması, yerel yönetimlerin öz kaynaklarından yararlanamaması ve mali açıdan yetki sahibi olamaması sonuçlarını doğurmaktadır. </w:t>
      </w:r>
      <w:r w:rsidR="004550C4">
        <w:rPr>
          <w:rFonts w:eastAsia="Times New Roman" w:cs="Times New Roman"/>
          <w:lang w:val="tr-TR" w:eastAsia="tr-TR" w:bidi="ar-SA"/>
        </w:rPr>
        <w:t xml:space="preserve"> Yerel yönetimlerin, yereldeki yerüstü ve yeraltı kaynaklardan pay alması aynı zamanda enerji geri dönüşümünün sağlanmasını, kaynakların yanlış kullanılmasının önüne geçilmesini ve kaynakların bölgeyi tanıyan kişi ve kurumlar aracılığıyla daha doğru bir şekilde işlenmesini de mümkün kılacaktır. </w:t>
      </w:r>
    </w:p>
    <w:p w:rsidR="004C2099" w:rsidRPr="0023412C" w:rsidRDefault="00B777E4" w:rsidP="00B777E4">
      <w:pPr>
        <w:tabs>
          <w:tab w:val="left" w:pos="1440"/>
        </w:tabs>
        <w:jc w:val="both"/>
        <w:rPr>
          <w:rFonts w:eastAsia="Times New Roman" w:cs="Times New Roman"/>
          <w:lang w:val="tr-TR" w:eastAsia="tr-TR" w:bidi="ar-SA"/>
        </w:rPr>
      </w:pPr>
      <w:r w:rsidRPr="0023412C">
        <w:rPr>
          <w:rFonts w:eastAsia="Times New Roman" w:cs="Times New Roman"/>
          <w:lang w:val="tr-TR" w:eastAsia="tr-TR" w:bidi="ar-SA"/>
        </w:rPr>
        <w:t xml:space="preserve">            </w:t>
      </w:r>
      <w:proofErr w:type="gramStart"/>
      <w:r w:rsidRPr="0023412C">
        <w:rPr>
          <w:rFonts w:eastAsia="Times New Roman" w:cs="Times New Roman"/>
          <w:lang w:val="tr-TR" w:eastAsia="tr-TR" w:bidi="ar-SA"/>
        </w:rPr>
        <w:t xml:space="preserve">Petrol sektöründe kamunun ağırlığının azaltılması, petrol kaynaklarının sermayenin çıkarlarına </w:t>
      </w:r>
      <w:r w:rsidR="00996955">
        <w:rPr>
          <w:rFonts w:eastAsia="Times New Roman" w:cs="Times New Roman"/>
          <w:lang w:val="tr-TR" w:eastAsia="tr-TR" w:bidi="ar-SA"/>
        </w:rPr>
        <w:t>uygun hale getirilerek</w:t>
      </w:r>
      <w:r w:rsidRPr="0023412C">
        <w:rPr>
          <w:rFonts w:eastAsia="Times New Roman" w:cs="Times New Roman"/>
          <w:lang w:val="tr-TR" w:eastAsia="tr-TR" w:bidi="ar-SA"/>
        </w:rPr>
        <w:t xml:space="preserve"> rekabete açık ve özelleştirilmiş bir alana dönüş</w:t>
      </w:r>
      <w:r w:rsidR="00FE599E">
        <w:rPr>
          <w:rFonts w:eastAsia="Times New Roman" w:cs="Times New Roman"/>
          <w:lang w:val="tr-TR" w:eastAsia="tr-TR" w:bidi="ar-SA"/>
        </w:rPr>
        <w:t>türülmesi, TPAO’nun</w:t>
      </w:r>
      <w:r w:rsidRPr="0023412C">
        <w:rPr>
          <w:rFonts w:eastAsia="Times New Roman" w:cs="Times New Roman"/>
          <w:lang w:val="tr-TR" w:eastAsia="tr-TR" w:bidi="ar-SA"/>
        </w:rPr>
        <w:t xml:space="preserve"> konumunun</w:t>
      </w:r>
      <w:r w:rsidR="00FE599E">
        <w:rPr>
          <w:rFonts w:eastAsia="Times New Roman" w:cs="Times New Roman"/>
          <w:lang w:val="tr-TR" w:eastAsia="tr-TR" w:bidi="ar-SA"/>
        </w:rPr>
        <w:t xml:space="preserve"> zayıflatılmasının önüne geçilmesi ve petrolden elde edilen gelirin bir kısmının yerel yönetimlere devredilerek halka ulaşımının sağlanması </w:t>
      </w:r>
      <w:r w:rsidRPr="0023412C">
        <w:rPr>
          <w:rFonts w:eastAsia="Times New Roman" w:cs="Times New Roman"/>
          <w:lang w:val="tr-TR" w:eastAsia="tr-TR" w:bidi="ar-SA"/>
        </w:rPr>
        <w:t>amacıyla “Türk Petrol Kanunu</w:t>
      </w:r>
      <w:r w:rsidR="00996955">
        <w:rPr>
          <w:rFonts w:eastAsia="Times New Roman" w:cs="Times New Roman"/>
          <w:lang w:val="tr-TR" w:eastAsia="tr-TR" w:bidi="ar-SA"/>
        </w:rPr>
        <w:t>, Belediye Kanunu ve Büyükşehir Belediyesi Kanunu</w:t>
      </w:r>
      <w:r w:rsidRPr="0023412C">
        <w:rPr>
          <w:rFonts w:eastAsia="Times New Roman" w:cs="Times New Roman"/>
          <w:lang w:val="tr-TR" w:eastAsia="tr-TR" w:bidi="ar-SA"/>
        </w:rPr>
        <w:t xml:space="preserve">’nda Değişiklik Yapılmasına Dair Kanun Teklifi” hazırlanmıştır. </w:t>
      </w:r>
      <w:proofErr w:type="gramEnd"/>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lang w:val="tr-TR" w:eastAsia="tr-TR" w:bidi="ar-SA"/>
        </w:rPr>
      </w:pPr>
    </w:p>
    <w:p w:rsidR="00B777E4" w:rsidRPr="0023412C" w:rsidRDefault="00B777E4" w:rsidP="00B777E4">
      <w:pPr>
        <w:tabs>
          <w:tab w:val="left" w:pos="1440"/>
        </w:tabs>
        <w:jc w:val="both"/>
        <w:rPr>
          <w:rFonts w:eastAsia="Times New Roman" w:cs="Times New Roman"/>
          <w:b/>
          <w:lang w:val="tr-TR" w:eastAsia="tr-TR"/>
        </w:rPr>
      </w:pPr>
    </w:p>
    <w:p w:rsidR="00B777E4" w:rsidRPr="0023412C" w:rsidRDefault="00543052" w:rsidP="00416757">
      <w:pPr>
        <w:ind w:left="720"/>
        <w:jc w:val="center"/>
        <w:rPr>
          <w:rFonts w:eastAsia="Times New Roman" w:cs="Times New Roman"/>
          <w:b/>
          <w:lang w:val="tr-TR" w:eastAsia="tr-TR"/>
        </w:rPr>
      </w:pPr>
      <w:r>
        <w:rPr>
          <w:rFonts w:eastAsia="Times New Roman" w:cs="Times New Roman"/>
          <w:b/>
          <w:lang w:val="tr-TR" w:eastAsia="tr-TR"/>
        </w:rPr>
        <w:t>TÜRK PETROL KANUNU</w:t>
      </w:r>
      <w:r w:rsidR="00416757">
        <w:rPr>
          <w:rFonts w:eastAsia="Times New Roman" w:cs="Times New Roman"/>
          <w:b/>
          <w:lang w:val="tr-TR" w:eastAsia="tr-TR"/>
        </w:rPr>
        <w:t>,</w:t>
      </w:r>
      <w:r>
        <w:rPr>
          <w:rFonts w:eastAsia="Times New Roman" w:cs="Times New Roman"/>
          <w:b/>
          <w:lang w:val="tr-TR" w:eastAsia="tr-TR"/>
        </w:rPr>
        <w:t xml:space="preserve"> BELEDİYE KANUNU VE BÜYÜKŞEHİR BELEDİYESİ KANUNUN</w:t>
      </w:r>
      <w:r w:rsidR="00620F32" w:rsidRPr="0023412C">
        <w:rPr>
          <w:rFonts w:eastAsia="Times New Roman" w:cs="Times New Roman"/>
          <w:b/>
          <w:lang w:val="tr-TR" w:eastAsia="tr-TR"/>
        </w:rPr>
        <w:t>DA DEĞİŞİKLİK YAPILMASINA DAİR</w:t>
      </w:r>
      <w:r w:rsidR="00416757">
        <w:rPr>
          <w:rFonts w:eastAsia="Times New Roman" w:cs="Times New Roman"/>
          <w:b/>
          <w:lang w:val="tr-TR" w:eastAsia="tr-TR"/>
        </w:rPr>
        <w:t xml:space="preserve"> </w:t>
      </w:r>
      <w:r w:rsidR="00620F32" w:rsidRPr="0023412C">
        <w:rPr>
          <w:rFonts w:eastAsia="Times New Roman" w:cs="Times New Roman"/>
          <w:b/>
          <w:lang w:val="tr-TR" w:eastAsia="tr-TR"/>
        </w:rPr>
        <w:t>KANUN TEKLİFİ</w:t>
      </w:r>
    </w:p>
    <w:p w:rsidR="00620F32" w:rsidRPr="0023412C" w:rsidRDefault="00620F32" w:rsidP="00543052">
      <w:pPr>
        <w:jc w:val="both"/>
        <w:rPr>
          <w:rFonts w:eastAsia="Times New Roman" w:cs="Times New Roman"/>
          <w:b/>
          <w:lang w:val="tr-TR" w:eastAsia="tr-TR"/>
        </w:rPr>
      </w:pPr>
    </w:p>
    <w:p w:rsidR="00620F32" w:rsidRPr="0023412C" w:rsidRDefault="00620F32" w:rsidP="00543052">
      <w:pPr>
        <w:jc w:val="both"/>
        <w:rPr>
          <w:rFonts w:eastAsia="Times New Roman" w:cs="Times New Roman"/>
          <w:b/>
          <w:lang w:val="tr-TR" w:eastAsia="tr-TR"/>
        </w:rPr>
      </w:pPr>
    </w:p>
    <w:p w:rsidR="00543052" w:rsidRDefault="00543052" w:rsidP="00543052">
      <w:pPr>
        <w:jc w:val="both"/>
        <w:rPr>
          <w:rFonts w:eastAsia="Times New Roman" w:cs="Times New Roman"/>
          <w:lang w:val="tr-TR" w:eastAsia="tr-TR"/>
        </w:rPr>
      </w:pPr>
      <w:r>
        <w:rPr>
          <w:rFonts w:eastAsia="Times New Roman" w:cs="Times New Roman"/>
          <w:b/>
          <w:lang w:val="tr-TR" w:eastAsia="tr-TR"/>
        </w:rPr>
        <w:tab/>
      </w:r>
      <w:r w:rsidRPr="0023412C">
        <w:rPr>
          <w:rFonts w:eastAsia="Times New Roman" w:cs="Times New Roman"/>
          <w:b/>
          <w:lang w:val="tr-TR" w:eastAsia="tr-TR"/>
        </w:rPr>
        <w:t xml:space="preserve">MADDE 1- </w:t>
      </w:r>
      <w:proofErr w:type="gramStart"/>
      <w:r w:rsidRPr="0023412C">
        <w:rPr>
          <w:rFonts w:eastAsia="Times New Roman" w:cs="Times New Roman"/>
          <w:lang w:val="tr-TR" w:eastAsia="tr-TR"/>
        </w:rPr>
        <w:t>30/5/2013</w:t>
      </w:r>
      <w:proofErr w:type="gramEnd"/>
      <w:r w:rsidRPr="0023412C">
        <w:rPr>
          <w:rFonts w:eastAsia="Times New Roman" w:cs="Times New Roman"/>
          <w:lang w:val="tr-TR" w:eastAsia="tr-TR"/>
        </w:rPr>
        <w:t xml:space="preserve"> tarihli ve</w:t>
      </w:r>
      <w:r>
        <w:rPr>
          <w:rFonts w:eastAsia="Times New Roman" w:cs="Times New Roman"/>
          <w:lang w:val="tr-TR" w:eastAsia="tr-TR"/>
        </w:rPr>
        <w:t xml:space="preserve"> 6491 sayılı Türk Petrol Kanunu</w:t>
      </w:r>
      <w:r w:rsidRPr="0023412C">
        <w:rPr>
          <w:rFonts w:eastAsia="Times New Roman" w:cs="Times New Roman"/>
          <w:lang w:val="tr-TR" w:eastAsia="tr-TR"/>
        </w:rPr>
        <w:t xml:space="preserve">nun </w:t>
      </w:r>
      <w:r>
        <w:rPr>
          <w:rFonts w:eastAsia="Times New Roman" w:cs="Times New Roman"/>
          <w:lang w:val="tr-TR" w:eastAsia="tr-TR"/>
        </w:rPr>
        <w:t>9 uncu maddesine aşağıdaki fıkra eklenmiştir.</w:t>
      </w:r>
    </w:p>
    <w:p w:rsidR="00543052" w:rsidRPr="0023412C" w:rsidRDefault="00543052" w:rsidP="00543052">
      <w:pPr>
        <w:jc w:val="both"/>
        <w:rPr>
          <w:rFonts w:eastAsia="Times New Roman" w:cs="Times New Roman"/>
          <w:lang w:val="tr-TR" w:eastAsia="tr-TR"/>
        </w:rPr>
      </w:pPr>
    </w:p>
    <w:p w:rsidR="00543052" w:rsidRDefault="00543052" w:rsidP="00543052">
      <w:pPr>
        <w:jc w:val="both"/>
        <w:rPr>
          <w:rFonts w:eastAsia="Times New Roman" w:cs="Times New Roman"/>
          <w:lang w:val="tr-TR" w:eastAsia="tr-TR"/>
        </w:rPr>
      </w:pPr>
      <w:r w:rsidRPr="0023412C">
        <w:rPr>
          <w:rFonts w:eastAsia="Times New Roman" w:cs="Times New Roman"/>
          <w:lang w:val="tr-TR" w:eastAsia="tr-TR"/>
        </w:rPr>
        <w:tab/>
        <w:t>“(</w:t>
      </w:r>
      <w:r w:rsidR="00B678C2">
        <w:rPr>
          <w:rFonts w:eastAsia="Times New Roman" w:cs="Times New Roman"/>
          <w:lang w:val="tr-TR" w:eastAsia="tr-TR"/>
        </w:rPr>
        <w:t>10</w:t>
      </w:r>
      <w:r w:rsidRPr="0023412C">
        <w:rPr>
          <w:rFonts w:eastAsia="Times New Roman" w:cs="Times New Roman"/>
          <w:lang w:val="tr-TR" w:eastAsia="tr-TR"/>
        </w:rPr>
        <w:t xml:space="preserve">) Bu </w:t>
      </w:r>
      <w:r>
        <w:rPr>
          <w:rFonts w:eastAsia="Times New Roman" w:cs="Times New Roman"/>
          <w:lang w:val="tr-TR" w:eastAsia="tr-TR"/>
        </w:rPr>
        <w:t>madde kapsamında tahsil edilen devlet hissesinin yarısı Maliye Bakanlığınca petrolün üretildiği yerin bağlı olduğu büyükşehir veya il belediyesi hesabına aktarılır.</w:t>
      </w:r>
    </w:p>
    <w:p w:rsidR="00543052" w:rsidRDefault="00543052" w:rsidP="00543052">
      <w:pPr>
        <w:jc w:val="both"/>
        <w:rPr>
          <w:rFonts w:eastAsia="Times New Roman" w:cs="Times New Roman"/>
          <w:b/>
          <w:lang w:val="tr-TR" w:eastAsia="tr-TR"/>
        </w:rPr>
      </w:pPr>
    </w:p>
    <w:p w:rsidR="00543052" w:rsidRDefault="00543052" w:rsidP="00543052">
      <w:pPr>
        <w:jc w:val="both"/>
        <w:rPr>
          <w:rFonts w:eastAsia="Times New Roman" w:cs="Times New Roman"/>
          <w:b/>
          <w:lang w:val="tr-TR" w:eastAsia="tr-TR"/>
        </w:rPr>
      </w:pPr>
    </w:p>
    <w:p w:rsidR="00620F32" w:rsidRPr="0023412C" w:rsidRDefault="00543052" w:rsidP="00543052">
      <w:pPr>
        <w:jc w:val="both"/>
        <w:rPr>
          <w:rFonts w:eastAsia="Times New Roman" w:cs="Times New Roman"/>
          <w:lang w:val="tr-TR" w:eastAsia="tr-TR"/>
        </w:rPr>
      </w:pPr>
      <w:r>
        <w:rPr>
          <w:rFonts w:eastAsia="Times New Roman" w:cs="Times New Roman"/>
          <w:b/>
          <w:lang w:val="tr-TR" w:eastAsia="tr-TR"/>
        </w:rPr>
        <w:tab/>
      </w:r>
      <w:r w:rsidR="00620F32" w:rsidRPr="0023412C">
        <w:rPr>
          <w:rFonts w:eastAsia="Times New Roman" w:cs="Times New Roman"/>
          <w:b/>
          <w:lang w:val="tr-TR" w:eastAsia="tr-TR"/>
        </w:rPr>
        <w:t xml:space="preserve">MADDE </w:t>
      </w:r>
      <w:r>
        <w:rPr>
          <w:rFonts w:eastAsia="Times New Roman" w:cs="Times New Roman"/>
          <w:b/>
          <w:lang w:val="tr-TR" w:eastAsia="tr-TR"/>
        </w:rPr>
        <w:t>2</w:t>
      </w:r>
      <w:r w:rsidR="00620F32" w:rsidRPr="0023412C">
        <w:rPr>
          <w:rFonts w:eastAsia="Times New Roman" w:cs="Times New Roman"/>
          <w:b/>
          <w:lang w:val="tr-TR" w:eastAsia="tr-TR"/>
        </w:rPr>
        <w:t xml:space="preserve">- </w:t>
      </w:r>
      <w:proofErr w:type="gramStart"/>
      <w:r w:rsidR="00620F32" w:rsidRPr="0023412C">
        <w:rPr>
          <w:rFonts w:eastAsia="Times New Roman" w:cs="Times New Roman"/>
          <w:lang w:val="tr-TR" w:eastAsia="tr-TR"/>
        </w:rPr>
        <w:t>30/5/2013</w:t>
      </w:r>
      <w:proofErr w:type="gramEnd"/>
      <w:r w:rsidR="00620F32" w:rsidRPr="0023412C">
        <w:rPr>
          <w:rFonts w:eastAsia="Times New Roman" w:cs="Times New Roman"/>
          <w:lang w:val="tr-TR" w:eastAsia="tr-TR"/>
        </w:rPr>
        <w:t xml:space="preserve"> tarihli ve</w:t>
      </w:r>
      <w:r w:rsidR="006A2035">
        <w:rPr>
          <w:rFonts w:eastAsia="Times New Roman" w:cs="Times New Roman"/>
          <w:lang w:val="tr-TR" w:eastAsia="tr-TR"/>
        </w:rPr>
        <w:t xml:space="preserve"> 6491 sayılı Türk Petrol Kanunu</w:t>
      </w:r>
      <w:r w:rsidR="00620F32" w:rsidRPr="0023412C">
        <w:rPr>
          <w:rFonts w:eastAsia="Times New Roman" w:cs="Times New Roman"/>
          <w:lang w:val="tr-TR" w:eastAsia="tr-TR"/>
        </w:rPr>
        <w:t xml:space="preserve">nun 22 </w:t>
      </w:r>
      <w:proofErr w:type="spellStart"/>
      <w:r w:rsidR="00620F32" w:rsidRPr="0023412C">
        <w:rPr>
          <w:rFonts w:eastAsia="Times New Roman" w:cs="Times New Roman"/>
          <w:lang w:val="tr-TR" w:eastAsia="tr-TR"/>
        </w:rPr>
        <w:t>nci</w:t>
      </w:r>
      <w:proofErr w:type="spellEnd"/>
      <w:r w:rsidR="00620F32" w:rsidRPr="0023412C">
        <w:rPr>
          <w:rFonts w:eastAsia="Times New Roman" w:cs="Times New Roman"/>
          <w:lang w:val="tr-TR" w:eastAsia="tr-TR"/>
        </w:rPr>
        <w:t xml:space="preserve"> </w:t>
      </w:r>
      <w:r w:rsidR="006A2035">
        <w:rPr>
          <w:rFonts w:eastAsia="Times New Roman" w:cs="Times New Roman"/>
          <w:lang w:val="tr-TR" w:eastAsia="tr-TR"/>
        </w:rPr>
        <w:t>m</w:t>
      </w:r>
      <w:r w:rsidR="00620F32" w:rsidRPr="0023412C">
        <w:rPr>
          <w:rFonts w:eastAsia="Times New Roman" w:cs="Times New Roman"/>
          <w:lang w:val="tr-TR" w:eastAsia="tr-TR"/>
        </w:rPr>
        <w:t>addesinin birinci fıkrası aşağıdaki şekilde değiştirilmiştir.</w:t>
      </w:r>
    </w:p>
    <w:p w:rsidR="00620F32" w:rsidRPr="0023412C" w:rsidRDefault="00620F32" w:rsidP="00543052">
      <w:pPr>
        <w:jc w:val="both"/>
        <w:rPr>
          <w:rFonts w:eastAsia="Times New Roman" w:cs="Times New Roman"/>
          <w:lang w:val="tr-TR" w:eastAsia="tr-TR"/>
        </w:rPr>
      </w:pPr>
    </w:p>
    <w:p w:rsidR="00543052" w:rsidRDefault="00620F32" w:rsidP="00543052">
      <w:pPr>
        <w:jc w:val="both"/>
        <w:rPr>
          <w:rFonts w:eastAsia="Times New Roman" w:cs="Times New Roman"/>
          <w:lang w:val="tr-TR" w:eastAsia="tr-TR"/>
        </w:rPr>
      </w:pPr>
      <w:r w:rsidRPr="0023412C">
        <w:rPr>
          <w:rFonts w:eastAsia="Times New Roman" w:cs="Times New Roman"/>
          <w:lang w:val="tr-TR" w:eastAsia="tr-TR"/>
        </w:rPr>
        <w:tab/>
        <w:t xml:space="preserve">“(1) Bu Kanuna göre araştırma izni, arama ruhsatı ve işletme ruhsatı alınmadan hiçbir petrol işlemi yapılamaz. Türkiye Cumhuriyeti Devleti adına </w:t>
      </w:r>
      <w:r w:rsidR="00B355B1">
        <w:rPr>
          <w:rFonts w:eastAsia="Times New Roman" w:cs="Times New Roman"/>
          <w:lang w:val="tr-TR" w:eastAsia="tr-TR"/>
        </w:rPr>
        <w:t>petrolle ilgili araştırma izni;</w:t>
      </w:r>
      <w:r w:rsidRPr="0023412C">
        <w:rPr>
          <w:rFonts w:eastAsia="Times New Roman" w:cs="Times New Roman"/>
          <w:lang w:val="tr-TR" w:eastAsia="tr-TR"/>
        </w:rPr>
        <w:t xml:space="preserve"> arama ruhsatı ve işletme ruhsatı alma hakkı Türkiye Petrolleri Anonim Ortaklığı tarafından bizzat veya idaresine ve sermayesine </w:t>
      </w:r>
      <w:proofErr w:type="gramStart"/>
      <w:r w:rsidRPr="0023412C">
        <w:rPr>
          <w:rFonts w:eastAsia="Times New Roman" w:cs="Times New Roman"/>
          <w:lang w:val="tr-TR" w:eastAsia="tr-TR"/>
        </w:rPr>
        <w:t>hakim</w:t>
      </w:r>
      <w:proofErr w:type="gramEnd"/>
      <w:r w:rsidRPr="0023412C">
        <w:rPr>
          <w:rFonts w:eastAsia="Times New Roman" w:cs="Times New Roman"/>
          <w:lang w:val="tr-TR" w:eastAsia="tr-TR"/>
        </w:rPr>
        <w:t xml:space="preserve"> olduğu şirketler aracılığı ile kullanı</w:t>
      </w:r>
      <w:r w:rsidR="00996955">
        <w:rPr>
          <w:rFonts w:eastAsia="Times New Roman" w:cs="Times New Roman"/>
          <w:lang w:val="tr-TR" w:eastAsia="tr-TR"/>
        </w:rPr>
        <w:t>lı</w:t>
      </w:r>
      <w:bookmarkStart w:id="0" w:name="_GoBack"/>
      <w:bookmarkEnd w:id="0"/>
      <w:r w:rsidRPr="0023412C">
        <w:rPr>
          <w:rFonts w:eastAsia="Times New Roman" w:cs="Times New Roman"/>
          <w:lang w:val="tr-TR" w:eastAsia="tr-TR"/>
        </w:rPr>
        <w:t>r veya bu kanun hükümleri dahilinde bu kuruluşlara devredilebilir.</w:t>
      </w:r>
      <w:r w:rsidR="0023412C" w:rsidRPr="0023412C">
        <w:rPr>
          <w:rFonts w:eastAsia="Times New Roman" w:cs="Times New Roman"/>
          <w:lang w:val="tr-TR" w:eastAsia="tr-TR"/>
        </w:rPr>
        <w:t>”</w:t>
      </w:r>
    </w:p>
    <w:p w:rsidR="00543052" w:rsidRDefault="00543052" w:rsidP="00543052">
      <w:pPr>
        <w:jc w:val="both"/>
        <w:rPr>
          <w:rFonts w:eastAsia="Times New Roman" w:cs="Times New Roman"/>
          <w:lang w:val="tr-TR" w:eastAsia="tr-TR"/>
        </w:rPr>
      </w:pPr>
    </w:p>
    <w:p w:rsidR="00B678C2" w:rsidRDefault="00B678C2" w:rsidP="00B678C2">
      <w:pPr>
        <w:ind w:firstLine="708"/>
        <w:jc w:val="both"/>
        <w:rPr>
          <w:rFonts w:eastAsia="Times New Roman" w:cs="Times New Roman"/>
          <w:lang w:val="tr-TR" w:eastAsia="tr-TR"/>
        </w:rPr>
      </w:pPr>
      <w:r w:rsidRPr="0023412C">
        <w:rPr>
          <w:rFonts w:eastAsia="Times New Roman" w:cs="Times New Roman"/>
          <w:b/>
          <w:lang w:val="tr-TR" w:eastAsia="tr-TR"/>
        </w:rPr>
        <w:t xml:space="preserve">MADDE </w:t>
      </w:r>
      <w:r>
        <w:rPr>
          <w:rFonts w:eastAsia="Times New Roman" w:cs="Times New Roman"/>
          <w:b/>
          <w:lang w:val="tr-TR" w:eastAsia="tr-TR"/>
        </w:rPr>
        <w:t>3</w:t>
      </w:r>
      <w:r w:rsidRPr="0023412C">
        <w:rPr>
          <w:rFonts w:eastAsia="Times New Roman" w:cs="Times New Roman"/>
          <w:b/>
          <w:lang w:val="tr-TR" w:eastAsia="tr-TR"/>
        </w:rPr>
        <w:t xml:space="preserve">- </w:t>
      </w:r>
      <w:proofErr w:type="gramStart"/>
      <w:r w:rsidRPr="0023412C">
        <w:rPr>
          <w:rFonts w:eastAsia="Times New Roman" w:cs="Times New Roman"/>
          <w:lang w:val="tr-TR" w:eastAsia="tr-TR"/>
        </w:rPr>
        <w:t>30/5/2013</w:t>
      </w:r>
      <w:proofErr w:type="gramEnd"/>
      <w:r w:rsidRPr="0023412C">
        <w:rPr>
          <w:rFonts w:eastAsia="Times New Roman" w:cs="Times New Roman"/>
          <w:lang w:val="tr-TR" w:eastAsia="tr-TR"/>
        </w:rPr>
        <w:t xml:space="preserve"> tarihli ve</w:t>
      </w:r>
      <w:r>
        <w:rPr>
          <w:rFonts w:eastAsia="Times New Roman" w:cs="Times New Roman"/>
          <w:lang w:val="tr-TR" w:eastAsia="tr-TR"/>
        </w:rPr>
        <w:t xml:space="preserve"> 6491 sayılı Türk Petrol Kanunu</w:t>
      </w:r>
      <w:r w:rsidRPr="0023412C">
        <w:rPr>
          <w:rFonts w:eastAsia="Times New Roman" w:cs="Times New Roman"/>
          <w:lang w:val="tr-TR" w:eastAsia="tr-TR"/>
        </w:rPr>
        <w:t xml:space="preserve">nun </w:t>
      </w:r>
      <w:r>
        <w:rPr>
          <w:rFonts w:eastAsia="Times New Roman" w:cs="Times New Roman"/>
          <w:lang w:val="tr-TR" w:eastAsia="tr-TR"/>
        </w:rPr>
        <w:t>geçici 1 inci maddesinin birinci fıkrasına aşağıdaki cümle eklenmiştir.</w:t>
      </w:r>
    </w:p>
    <w:p w:rsidR="00B678C2" w:rsidRDefault="00B678C2" w:rsidP="00B678C2">
      <w:pPr>
        <w:jc w:val="both"/>
        <w:rPr>
          <w:rFonts w:eastAsia="Times New Roman" w:cs="Times New Roman"/>
          <w:lang w:val="tr-TR" w:eastAsia="tr-TR"/>
        </w:rPr>
      </w:pPr>
    </w:p>
    <w:p w:rsidR="00B678C2" w:rsidRPr="00B678C2" w:rsidRDefault="00B678C2" w:rsidP="00B678C2">
      <w:pPr>
        <w:jc w:val="both"/>
        <w:rPr>
          <w:rFonts w:eastAsia="Times New Roman" w:cs="Times New Roman"/>
          <w:lang w:val="tr-TR" w:eastAsia="tr-TR"/>
        </w:rPr>
      </w:pPr>
      <w:r w:rsidRPr="00B678C2">
        <w:rPr>
          <w:rFonts w:eastAsia="Times New Roman" w:cs="Times New Roman"/>
          <w:lang w:val="tr-TR" w:eastAsia="tr-TR"/>
        </w:rPr>
        <w:t>“Ancak</w:t>
      </w:r>
      <w:r w:rsidRPr="00B678C2">
        <w:rPr>
          <w:rFonts w:eastAsiaTheme="minorHAnsi" w:cs="Times New Roman"/>
          <w:kern w:val="0"/>
          <w:lang w:val="tr-TR" w:eastAsia="en-US" w:bidi="ar-SA"/>
        </w:rPr>
        <w:t xml:space="preserve"> Türkiye Petrolleri Anonim Ortaklığı</w:t>
      </w:r>
      <w:r w:rsidRPr="00B678C2">
        <w:rPr>
          <w:rFonts w:eastAsia="Times New Roman" w:cs="Times New Roman"/>
          <w:lang w:val="tr-TR" w:eastAsia="tr-TR"/>
        </w:rPr>
        <w:t xml:space="preserve"> 9 uncu madde kapsamında devlet hissesi ödemekle yükümlüdür.”</w:t>
      </w:r>
    </w:p>
    <w:p w:rsidR="00B678C2" w:rsidRDefault="00B678C2" w:rsidP="00416757">
      <w:pPr>
        <w:ind w:firstLine="708"/>
        <w:jc w:val="both"/>
        <w:rPr>
          <w:rFonts w:eastAsia="Times New Roman" w:cs="Times New Roman"/>
          <w:b/>
          <w:lang w:val="tr-TR" w:eastAsia="tr-TR"/>
        </w:rPr>
      </w:pPr>
    </w:p>
    <w:p w:rsidR="00B678C2" w:rsidRDefault="00B678C2" w:rsidP="00416757">
      <w:pPr>
        <w:ind w:firstLine="708"/>
        <w:jc w:val="both"/>
        <w:rPr>
          <w:rFonts w:eastAsia="Times New Roman" w:cs="Times New Roman"/>
          <w:b/>
          <w:lang w:val="tr-TR" w:eastAsia="tr-TR"/>
        </w:rPr>
      </w:pPr>
    </w:p>
    <w:p w:rsidR="00416757" w:rsidRPr="00416757" w:rsidRDefault="00416757" w:rsidP="00416757">
      <w:pPr>
        <w:ind w:firstLine="708"/>
        <w:jc w:val="both"/>
        <w:rPr>
          <w:rFonts w:eastAsia="Times New Roman" w:cs="Times New Roman"/>
          <w:lang w:val="tr-TR" w:eastAsia="tr-TR"/>
        </w:rPr>
      </w:pPr>
      <w:r w:rsidRPr="00676945">
        <w:rPr>
          <w:rFonts w:eastAsia="Times New Roman" w:cs="Times New Roman"/>
          <w:b/>
          <w:lang w:val="tr-TR" w:eastAsia="tr-TR"/>
        </w:rPr>
        <w:t xml:space="preserve">MADDE </w:t>
      </w:r>
      <w:r w:rsidR="00B678C2">
        <w:rPr>
          <w:rFonts w:eastAsia="Times New Roman" w:cs="Times New Roman"/>
          <w:b/>
          <w:lang w:val="tr-TR" w:eastAsia="tr-TR"/>
        </w:rPr>
        <w:t>4</w:t>
      </w:r>
      <w:r w:rsidRPr="00676945">
        <w:rPr>
          <w:rFonts w:eastAsia="Times New Roman" w:cs="Times New Roman"/>
          <w:b/>
          <w:lang w:val="tr-TR" w:eastAsia="tr-TR"/>
        </w:rPr>
        <w:t xml:space="preserve">- </w:t>
      </w:r>
      <w:proofErr w:type="gramStart"/>
      <w:r w:rsidRPr="00416757">
        <w:rPr>
          <w:rFonts w:eastAsia="Times New Roman" w:cs="Times New Roman"/>
          <w:lang w:val="tr-TR" w:eastAsia="tr-TR"/>
        </w:rPr>
        <w:t>10/7/2004</w:t>
      </w:r>
      <w:proofErr w:type="gramEnd"/>
      <w:r w:rsidRPr="00416757">
        <w:rPr>
          <w:rFonts w:eastAsia="Times New Roman" w:cs="Times New Roman"/>
          <w:lang w:val="tr-TR" w:eastAsia="tr-TR"/>
        </w:rPr>
        <w:t xml:space="preserve"> tarihli ve 5216 sayılı Büyükşehir Belediyesi Kanununun (c) bendinden sonra gelmek üzere aşağıdaki bendin eklenmiş ve diğer bentler teselsül ettirilmiştir.</w:t>
      </w:r>
    </w:p>
    <w:p w:rsidR="00416757" w:rsidRPr="00416757" w:rsidRDefault="00416757" w:rsidP="00416757">
      <w:pPr>
        <w:ind w:firstLine="708"/>
        <w:jc w:val="both"/>
        <w:rPr>
          <w:rFonts w:eastAsia="Times New Roman" w:cs="Times New Roman"/>
          <w:lang w:val="tr-TR" w:eastAsia="tr-TR"/>
        </w:rPr>
      </w:pPr>
    </w:p>
    <w:p w:rsidR="00416757" w:rsidRPr="00416757" w:rsidRDefault="00416757" w:rsidP="00416757">
      <w:pPr>
        <w:ind w:firstLine="708"/>
        <w:jc w:val="both"/>
        <w:rPr>
          <w:rFonts w:eastAsia="Times New Roman" w:cs="Times New Roman"/>
          <w:lang w:val="tr-TR" w:eastAsia="tr-TR"/>
        </w:rPr>
      </w:pPr>
      <w:r w:rsidRPr="00416757">
        <w:rPr>
          <w:rFonts w:eastAsia="Times New Roman" w:cs="Times New Roman"/>
          <w:lang w:val="tr-TR" w:eastAsia="tr-TR"/>
        </w:rPr>
        <w:t xml:space="preserve">“d) </w:t>
      </w:r>
      <w:proofErr w:type="gramStart"/>
      <w:r w:rsidRPr="00416757">
        <w:rPr>
          <w:rFonts w:eastAsia="Times New Roman" w:cs="Times New Roman"/>
          <w:lang w:val="tr-TR" w:eastAsia="tr-TR"/>
        </w:rPr>
        <w:t>30/5/2013</w:t>
      </w:r>
      <w:proofErr w:type="gramEnd"/>
      <w:r w:rsidRPr="00416757">
        <w:rPr>
          <w:rFonts w:eastAsia="Times New Roman" w:cs="Times New Roman"/>
          <w:lang w:val="tr-TR" w:eastAsia="tr-TR"/>
        </w:rPr>
        <w:t xml:space="preserve"> tarihli ve 6491 sayılı Türk Petrol Kanununun 9 uncu maddesinin son fıkrası kapsamında devlet hissesinden aktarılan gelirler.”</w:t>
      </w:r>
    </w:p>
    <w:p w:rsidR="00416757" w:rsidRDefault="00416757" w:rsidP="00416757">
      <w:pPr>
        <w:ind w:firstLine="708"/>
        <w:jc w:val="both"/>
        <w:rPr>
          <w:rFonts w:eastAsia="Times New Roman" w:cs="Times New Roman"/>
          <w:b/>
          <w:lang w:val="tr-TR" w:eastAsia="tr-TR"/>
        </w:rPr>
      </w:pPr>
    </w:p>
    <w:p w:rsidR="00416757" w:rsidRDefault="00416757" w:rsidP="00676945">
      <w:pPr>
        <w:ind w:firstLine="708"/>
        <w:jc w:val="both"/>
        <w:rPr>
          <w:rFonts w:eastAsia="Times New Roman" w:cs="Times New Roman"/>
          <w:b/>
          <w:lang w:val="tr-TR" w:eastAsia="tr-TR"/>
        </w:rPr>
      </w:pPr>
    </w:p>
    <w:p w:rsidR="00676945" w:rsidRDefault="00676945" w:rsidP="00676945">
      <w:pPr>
        <w:ind w:firstLine="708"/>
        <w:jc w:val="both"/>
        <w:rPr>
          <w:rFonts w:eastAsia="Times New Roman" w:cs="Times New Roman"/>
          <w:lang w:val="tr-TR" w:eastAsia="tr-TR"/>
        </w:rPr>
      </w:pPr>
      <w:r w:rsidRPr="00676945">
        <w:rPr>
          <w:rFonts w:eastAsia="Times New Roman" w:cs="Times New Roman"/>
          <w:b/>
          <w:lang w:val="tr-TR" w:eastAsia="tr-TR"/>
        </w:rPr>
        <w:t xml:space="preserve">MADDE </w:t>
      </w:r>
      <w:r w:rsidR="00B678C2">
        <w:rPr>
          <w:rFonts w:eastAsia="Times New Roman" w:cs="Times New Roman"/>
          <w:b/>
          <w:lang w:val="tr-TR" w:eastAsia="tr-TR"/>
        </w:rPr>
        <w:t>5</w:t>
      </w:r>
      <w:r w:rsidRPr="00676945">
        <w:rPr>
          <w:rFonts w:eastAsia="Times New Roman" w:cs="Times New Roman"/>
          <w:b/>
          <w:lang w:val="tr-TR" w:eastAsia="tr-TR"/>
        </w:rPr>
        <w:t xml:space="preserve">- </w:t>
      </w:r>
      <w:proofErr w:type="gramStart"/>
      <w:r w:rsidRPr="00676945">
        <w:rPr>
          <w:rFonts w:eastAsia="Times New Roman" w:cs="Times New Roman"/>
          <w:lang w:val="tr-TR" w:eastAsia="tr-TR"/>
        </w:rPr>
        <w:t>3</w:t>
      </w:r>
      <w:r>
        <w:rPr>
          <w:rFonts w:eastAsia="Times New Roman" w:cs="Times New Roman"/>
          <w:lang w:val="tr-TR" w:eastAsia="tr-TR"/>
        </w:rPr>
        <w:t>/7</w:t>
      </w:r>
      <w:r w:rsidRPr="00676945">
        <w:rPr>
          <w:rFonts w:eastAsia="Times New Roman" w:cs="Times New Roman"/>
          <w:lang w:val="tr-TR" w:eastAsia="tr-TR"/>
        </w:rPr>
        <w:t>/20</w:t>
      </w:r>
      <w:r>
        <w:rPr>
          <w:rFonts w:eastAsia="Times New Roman" w:cs="Times New Roman"/>
          <w:lang w:val="tr-TR" w:eastAsia="tr-TR"/>
        </w:rPr>
        <w:t>05</w:t>
      </w:r>
      <w:proofErr w:type="gramEnd"/>
      <w:r w:rsidRPr="00676945">
        <w:rPr>
          <w:rFonts w:eastAsia="Times New Roman" w:cs="Times New Roman"/>
          <w:lang w:val="tr-TR" w:eastAsia="tr-TR"/>
        </w:rPr>
        <w:t xml:space="preserve"> tarihli ve 5393 sayılı Belediye Kanununun 59 uncu maddesinin birinci fıkrasına (a) bendinden sonra gelmek üzere aşağıdaki bendin eklenmiş ve diğer bentler teselsül ettirilmiştir.</w:t>
      </w:r>
    </w:p>
    <w:p w:rsidR="00676945" w:rsidRDefault="00676945" w:rsidP="00676945">
      <w:pPr>
        <w:ind w:firstLine="708"/>
        <w:jc w:val="both"/>
        <w:rPr>
          <w:rFonts w:eastAsia="Times New Roman" w:cs="Times New Roman"/>
          <w:lang w:val="tr-TR" w:eastAsia="tr-TR"/>
        </w:rPr>
      </w:pPr>
    </w:p>
    <w:p w:rsidR="00676945" w:rsidRDefault="00676945" w:rsidP="00676945">
      <w:pPr>
        <w:ind w:firstLine="708"/>
        <w:jc w:val="both"/>
        <w:rPr>
          <w:rFonts w:eastAsia="Times New Roman" w:cs="Times New Roman"/>
          <w:lang w:val="tr-TR" w:eastAsia="tr-TR"/>
        </w:rPr>
      </w:pPr>
      <w:r w:rsidRPr="00676945">
        <w:rPr>
          <w:rFonts w:eastAsia="Times New Roman" w:cs="Times New Roman"/>
          <w:lang w:val="tr-TR" w:eastAsia="tr-TR"/>
        </w:rPr>
        <w:t xml:space="preserve">“b) </w:t>
      </w:r>
      <w:proofErr w:type="gramStart"/>
      <w:r w:rsidRPr="0023412C">
        <w:rPr>
          <w:rFonts w:eastAsia="Times New Roman" w:cs="Times New Roman"/>
          <w:lang w:val="tr-TR" w:eastAsia="tr-TR"/>
        </w:rPr>
        <w:t>30/5/2013</w:t>
      </w:r>
      <w:proofErr w:type="gramEnd"/>
      <w:r w:rsidRPr="0023412C">
        <w:rPr>
          <w:rFonts w:eastAsia="Times New Roman" w:cs="Times New Roman"/>
          <w:lang w:val="tr-TR" w:eastAsia="tr-TR"/>
        </w:rPr>
        <w:t xml:space="preserve"> tarihli ve</w:t>
      </w:r>
      <w:r>
        <w:rPr>
          <w:rFonts w:eastAsia="Times New Roman" w:cs="Times New Roman"/>
          <w:lang w:val="tr-TR" w:eastAsia="tr-TR"/>
        </w:rPr>
        <w:t xml:space="preserve"> 6491 sayılı Türk Petrol Kanunu</w:t>
      </w:r>
      <w:r w:rsidRPr="0023412C">
        <w:rPr>
          <w:rFonts w:eastAsia="Times New Roman" w:cs="Times New Roman"/>
          <w:lang w:val="tr-TR" w:eastAsia="tr-TR"/>
        </w:rPr>
        <w:t xml:space="preserve">nun </w:t>
      </w:r>
      <w:r>
        <w:rPr>
          <w:rFonts w:eastAsia="Times New Roman" w:cs="Times New Roman"/>
          <w:lang w:val="tr-TR" w:eastAsia="tr-TR"/>
        </w:rPr>
        <w:t>9 uncu maddesinin son fıkrası kapsamında devlet hissesinden aktarılan gelirler.”</w:t>
      </w:r>
    </w:p>
    <w:p w:rsidR="00543052" w:rsidRDefault="00543052" w:rsidP="00543052">
      <w:pPr>
        <w:ind w:firstLine="708"/>
        <w:jc w:val="both"/>
        <w:rPr>
          <w:rFonts w:eastAsia="Times New Roman" w:cs="Times New Roman"/>
          <w:b/>
          <w:lang w:val="tr-TR" w:eastAsia="tr-TR"/>
        </w:rPr>
      </w:pPr>
    </w:p>
    <w:p w:rsidR="00543052" w:rsidRDefault="00543052" w:rsidP="00543052">
      <w:pPr>
        <w:ind w:firstLine="708"/>
        <w:jc w:val="both"/>
        <w:rPr>
          <w:rFonts w:eastAsia="Times New Roman" w:cs="Times New Roman"/>
          <w:b/>
          <w:lang w:val="tr-TR" w:eastAsia="tr-TR"/>
        </w:rPr>
      </w:pPr>
    </w:p>
    <w:p w:rsidR="00543052" w:rsidRDefault="0023412C" w:rsidP="00543052">
      <w:pPr>
        <w:ind w:firstLine="708"/>
        <w:jc w:val="both"/>
        <w:rPr>
          <w:rFonts w:eastAsia="Times New Roman" w:cs="Times New Roman"/>
          <w:lang w:val="tr-TR" w:eastAsia="tr-TR"/>
        </w:rPr>
      </w:pPr>
      <w:r w:rsidRPr="0023412C">
        <w:rPr>
          <w:rFonts w:eastAsia="Times New Roman" w:cs="Times New Roman"/>
          <w:b/>
          <w:lang w:val="tr-TR" w:eastAsia="tr-TR"/>
        </w:rPr>
        <w:t xml:space="preserve">MADDE </w:t>
      </w:r>
      <w:r w:rsidR="00B678C2">
        <w:rPr>
          <w:rFonts w:eastAsia="Times New Roman" w:cs="Times New Roman"/>
          <w:b/>
          <w:lang w:val="tr-TR" w:eastAsia="tr-TR"/>
        </w:rPr>
        <w:t>6</w:t>
      </w:r>
      <w:r w:rsidRPr="0023412C">
        <w:rPr>
          <w:rFonts w:eastAsia="Times New Roman" w:cs="Times New Roman"/>
          <w:b/>
          <w:lang w:val="tr-TR" w:eastAsia="tr-TR"/>
        </w:rPr>
        <w:t xml:space="preserve">- </w:t>
      </w:r>
      <w:r w:rsidR="00543052">
        <w:rPr>
          <w:rFonts w:eastAsia="Times New Roman" w:cs="Times New Roman"/>
          <w:lang w:val="tr-TR" w:eastAsia="tr-TR"/>
        </w:rPr>
        <w:t>Bu K</w:t>
      </w:r>
      <w:r w:rsidRPr="0023412C">
        <w:rPr>
          <w:rFonts w:eastAsia="Times New Roman" w:cs="Times New Roman"/>
          <w:lang w:val="tr-TR" w:eastAsia="tr-TR"/>
        </w:rPr>
        <w:t>anun yayımı tarihinde yürürlüğe girer.</w:t>
      </w:r>
    </w:p>
    <w:p w:rsidR="00543052" w:rsidRDefault="00543052" w:rsidP="00543052">
      <w:pPr>
        <w:ind w:firstLine="708"/>
        <w:jc w:val="both"/>
        <w:rPr>
          <w:rFonts w:eastAsia="Times New Roman" w:cs="Times New Roman"/>
          <w:lang w:val="tr-TR" w:eastAsia="tr-TR"/>
        </w:rPr>
      </w:pPr>
    </w:p>
    <w:p w:rsidR="00543052" w:rsidRDefault="00543052" w:rsidP="00543052">
      <w:pPr>
        <w:ind w:firstLine="708"/>
        <w:jc w:val="both"/>
        <w:rPr>
          <w:rFonts w:eastAsia="Times New Roman" w:cs="Times New Roman"/>
          <w:b/>
          <w:lang w:val="tr-TR" w:eastAsia="tr-TR"/>
        </w:rPr>
      </w:pPr>
    </w:p>
    <w:p w:rsidR="00BF1E3D" w:rsidRPr="0023412C" w:rsidRDefault="00B678C2" w:rsidP="00B678C2">
      <w:pPr>
        <w:ind w:firstLine="708"/>
        <w:jc w:val="both"/>
        <w:rPr>
          <w:lang w:eastAsia="tr-TR"/>
        </w:rPr>
      </w:pPr>
      <w:r>
        <w:rPr>
          <w:rFonts w:eastAsia="Times New Roman" w:cs="Times New Roman"/>
          <w:b/>
          <w:lang w:val="tr-TR" w:eastAsia="tr-TR"/>
        </w:rPr>
        <w:t>MADDE 7</w:t>
      </w:r>
      <w:r w:rsidR="0023412C" w:rsidRPr="0023412C">
        <w:rPr>
          <w:rFonts w:eastAsia="Times New Roman" w:cs="Times New Roman"/>
          <w:b/>
          <w:lang w:val="tr-TR" w:eastAsia="tr-TR"/>
        </w:rPr>
        <w:t xml:space="preserve">- </w:t>
      </w:r>
      <w:r w:rsidR="00543052">
        <w:rPr>
          <w:rFonts w:eastAsia="Times New Roman" w:cs="Times New Roman"/>
          <w:lang w:val="tr-TR" w:eastAsia="tr-TR"/>
        </w:rPr>
        <w:t>Bu K</w:t>
      </w:r>
      <w:r w:rsidR="0023412C" w:rsidRPr="0023412C">
        <w:rPr>
          <w:rFonts w:eastAsia="Times New Roman" w:cs="Times New Roman"/>
          <w:lang w:val="tr-TR" w:eastAsia="tr-TR"/>
        </w:rPr>
        <w:t>anun hükümleri</w:t>
      </w:r>
      <w:r w:rsidR="00416757">
        <w:rPr>
          <w:rFonts w:eastAsia="Times New Roman" w:cs="Times New Roman"/>
          <w:lang w:val="tr-TR" w:eastAsia="tr-TR"/>
        </w:rPr>
        <w:t>ni</w:t>
      </w:r>
      <w:r w:rsidR="0023412C" w:rsidRPr="0023412C">
        <w:rPr>
          <w:rFonts w:eastAsia="Times New Roman" w:cs="Times New Roman"/>
          <w:lang w:val="tr-TR" w:eastAsia="tr-TR"/>
        </w:rPr>
        <w:t xml:space="preserve"> Bakanlar Kurulu </w:t>
      </w:r>
      <w:r w:rsidR="00416757">
        <w:rPr>
          <w:rFonts w:eastAsia="Times New Roman" w:cs="Times New Roman"/>
          <w:lang w:val="tr-TR" w:eastAsia="tr-TR"/>
        </w:rPr>
        <w:t>yürütü</w:t>
      </w:r>
      <w:r w:rsidR="0023412C" w:rsidRPr="0023412C">
        <w:rPr>
          <w:rFonts w:eastAsia="Times New Roman" w:cs="Times New Roman"/>
          <w:lang w:val="tr-TR" w:eastAsia="tr-TR"/>
        </w:rPr>
        <w:t xml:space="preserve">r. </w:t>
      </w:r>
      <w:r w:rsidR="00891566" w:rsidRPr="0023412C">
        <w:tab/>
      </w:r>
    </w:p>
    <w:sectPr w:rsidR="00BF1E3D" w:rsidRPr="0023412C">
      <w:headerReference w:type="default" r:id="rId8"/>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C54" w:rsidRDefault="00544C54">
      <w:r>
        <w:separator/>
      </w:r>
    </w:p>
  </w:endnote>
  <w:endnote w:type="continuationSeparator" w:id="0">
    <w:p w:rsidR="00544C54" w:rsidRDefault="0054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Droid Sans Fallback">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ohit Hindi">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C54" w:rsidRDefault="00544C54">
      <w:r>
        <w:separator/>
      </w:r>
    </w:p>
  </w:footnote>
  <w:footnote w:type="continuationSeparator" w:id="0">
    <w:p w:rsidR="00544C54" w:rsidRDefault="00544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F5" w:rsidRDefault="00544C5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0457D"/>
    <w:multiLevelType w:val="hybridMultilevel"/>
    <w:tmpl w:val="FD2E6298"/>
    <w:lvl w:ilvl="0" w:tplc="BCEACE18">
      <w:start w:val="1"/>
      <w:numFmt w:val="decimal"/>
      <w:lvlText w:val="%1-"/>
      <w:lvlJc w:val="left"/>
      <w:pPr>
        <w:ind w:left="720" w:hanging="360"/>
      </w:pPr>
      <w:rPr>
        <w:rFonts w:eastAsia="Droid Sans Fallback"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DB29FB"/>
    <w:multiLevelType w:val="hybridMultilevel"/>
    <w:tmpl w:val="8FCACCB2"/>
    <w:lvl w:ilvl="0" w:tplc="D368E0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4EC0022"/>
    <w:multiLevelType w:val="hybridMultilevel"/>
    <w:tmpl w:val="38D6F696"/>
    <w:lvl w:ilvl="0" w:tplc="9008E70A">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6161EC0"/>
    <w:multiLevelType w:val="multilevel"/>
    <w:tmpl w:val="E332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B46CA9"/>
    <w:multiLevelType w:val="hybridMultilevel"/>
    <w:tmpl w:val="338CE05C"/>
    <w:lvl w:ilvl="0" w:tplc="C9009A7A">
      <w:start w:val="1"/>
      <w:numFmt w:val="decimal"/>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5CC69F8"/>
    <w:multiLevelType w:val="hybridMultilevel"/>
    <w:tmpl w:val="67BE408E"/>
    <w:lvl w:ilvl="0" w:tplc="6C6499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016000B"/>
    <w:multiLevelType w:val="multilevel"/>
    <w:tmpl w:val="8A6E0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593945"/>
    <w:multiLevelType w:val="hybridMultilevel"/>
    <w:tmpl w:val="AF34F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CE22B50"/>
    <w:multiLevelType w:val="hybridMultilevel"/>
    <w:tmpl w:val="85848272"/>
    <w:lvl w:ilvl="0" w:tplc="CFA6B0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DE769DF"/>
    <w:multiLevelType w:val="hybridMultilevel"/>
    <w:tmpl w:val="0B3AEEF2"/>
    <w:lvl w:ilvl="0" w:tplc="CEDE90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5"/>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num>
  <w:num w:numId="7">
    <w:abstractNumId w:val="9"/>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6C"/>
    <w:rsid w:val="00010B56"/>
    <w:rsid w:val="000144E3"/>
    <w:rsid w:val="000767BE"/>
    <w:rsid w:val="0008716B"/>
    <w:rsid w:val="00117A51"/>
    <w:rsid w:val="00134A21"/>
    <w:rsid w:val="001414F5"/>
    <w:rsid w:val="00170AA3"/>
    <w:rsid w:val="001A046C"/>
    <w:rsid w:val="00200AC0"/>
    <w:rsid w:val="0023412C"/>
    <w:rsid w:val="00247AC9"/>
    <w:rsid w:val="00253CAC"/>
    <w:rsid w:val="00254ADF"/>
    <w:rsid w:val="002833C3"/>
    <w:rsid w:val="002A2EF0"/>
    <w:rsid w:val="002A42AA"/>
    <w:rsid w:val="002B539E"/>
    <w:rsid w:val="0030214C"/>
    <w:rsid w:val="00331D83"/>
    <w:rsid w:val="003A1B18"/>
    <w:rsid w:val="003C0AD0"/>
    <w:rsid w:val="004065BB"/>
    <w:rsid w:val="00416757"/>
    <w:rsid w:val="00417F42"/>
    <w:rsid w:val="004550C4"/>
    <w:rsid w:val="00474C3A"/>
    <w:rsid w:val="00482ECE"/>
    <w:rsid w:val="004C2099"/>
    <w:rsid w:val="004D21A3"/>
    <w:rsid w:val="00502C75"/>
    <w:rsid w:val="00543052"/>
    <w:rsid w:val="00544C54"/>
    <w:rsid w:val="005610A9"/>
    <w:rsid w:val="005C7FBE"/>
    <w:rsid w:val="00613D27"/>
    <w:rsid w:val="00620F32"/>
    <w:rsid w:val="00632F27"/>
    <w:rsid w:val="00641C9A"/>
    <w:rsid w:val="00676945"/>
    <w:rsid w:val="00682BCE"/>
    <w:rsid w:val="006A2035"/>
    <w:rsid w:val="006E5AC5"/>
    <w:rsid w:val="007370DB"/>
    <w:rsid w:val="00765213"/>
    <w:rsid w:val="007B7BB9"/>
    <w:rsid w:val="008125A8"/>
    <w:rsid w:val="00813B4F"/>
    <w:rsid w:val="00813FD0"/>
    <w:rsid w:val="008709C6"/>
    <w:rsid w:val="00891566"/>
    <w:rsid w:val="008C204A"/>
    <w:rsid w:val="0091392C"/>
    <w:rsid w:val="00941C9B"/>
    <w:rsid w:val="00941F78"/>
    <w:rsid w:val="009600A1"/>
    <w:rsid w:val="00983527"/>
    <w:rsid w:val="00996955"/>
    <w:rsid w:val="009C0206"/>
    <w:rsid w:val="00A05135"/>
    <w:rsid w:val="00A05EBF"/>
    <w:rsid w:val="00A46386"/>
    <w:rsid w:val="00AF04D5"/>
    <w:rsid w:val="00B355B1"/>
    <w:rsid w:val="00B678C2"/>
    <w:rsid w:val="00B71D46"/>
    <w:rsid w:val="00B777E4"/>
    <w:rsid w:val="00B9272B"/>
    <w:rsid w:val="00BF1E3D"/>
    <w:rsid w:val="00C15DCA"/>
    <w:rsid w:val="00C16A3F"/>
    <w:rsid w:val="00C90F45"/>
    <w:rsid w:val="00CE1836"/>
    <w:rsid w:val="00CF260A"/>
    <w:rsid w:val="00D06EED"/>
    <w:rsid w:val="00D76A0B"/>
    <w:rsid w:val="00D8717B"/>
    <w:rsid w:val="00DF35F9"/>
    <w:rsid w:val="00E252CB"/>
    <w:rsid w:val="00E3592C"/>
    <w:rsid w:val="00E56EA7"/>
    <w:rsid w:val="00E7196F"/>
    <w:rsid w:val="00F55A9C"/>
    <w:rsid w:val="00F72E11"/>
    <w:rsid w:val="00F772E7"/>
    <w:rsid w:val="00F97C8C"/>
    <w:rsid w:val="00FC675C"/>
    <w:rsid w:val="00FD0455"/>
    <w:rsid w:val="00FD4CF5"/>
    <w:rsid w:val="00FE5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5DFEC-F44B-4C49-8CB7-16C59C75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0F45"/>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val="en-US"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6A3F"/>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val="tr-TR" w:eastAsia="en-US" w:bidi="ar-SA"/>
    </w:rPr>
  </w:style>
  <w:style w:type="paragraph" w:customStyle="1" w:styleId="Standard">
    <w:name w:val="Standard"/>
    <w:rsid w:val="00C90F45"/>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val="en-US" w:eastAsia="zh-CN" w:bidi="hi-IN"/>
    </w:rPr>
  </w:style>
  <w:style w:type="paragraph" w:styleId="stbilgi">
    <w:name w:val="header"/>
    <w:basedOn w:val="Standard"/>
    <w:link w:val="stbilgiChar"/>
    <w:rsid w:val="00C90F45"/>
    <w:pPr>
      <w:suppressLineNumbers/>
      <w:tabs>
        <w:tab w:val="center" w:pos="4986"/>
        <w:tab w:val="right" w:pos="9972"/>
      </w:tabs>
    </w:pPr>
  </w:style>
  <w:style w:type="character" w:customStyle="1" w:styleId="stbilgiChar">
    <w:name w:val="Üstbilgi Char"/>
    <w:basedOn w:val="VarsaylanParagrafYazTipi"/>
    <w:link w:val="stbilgi"/>
    <w:rsid w:val="00C90F45"/>
    <w:rPr>
      <w:rFonts w:ascii="Times New Roman" w:eastAsia="Droid Sans Fallback" w:hAnsi="Times New Roman" w:cs="Lohit Hindi"/>
      <w:kern w:val="3"/>
      <w:sz w:val="24"/>
      <w:szCs w:val="24"/>
      <w:lang w:val="en-US" w:eastAsia="zh-CN" w:bidi="hi-IN"/>
    </w:rPr>
  </w:style>
  <w:style w:type="paragraph" w:styleId="BalonMetni">
    <w:name w:val="Balloon Text"/>
    <w:basedOn w:val="Normal"/>
    <w:link w:val="BalonMetniChar"/>
    <w:uiPriority w:val="99"/>
    <w:semiHidden/>
    <w:unhideWhenUsed/>
    <w:rsid w:val="00DF35F9"/>
    <w:rPr>
      <w:rFonts w:ascii="Segoe UI" w:hAnsi="Segoe UI" w:cs="Mangal"/>
      <w:sz w:val="18"/>
      <w:szCs w:val="16"/>
    </w:rPr>
  </w:style>
  <w:style w:type="character" w:customStyle="1" w:styleId="BalonMetniChar">
    <w:name w:val="Balon Metni Char"/>
    <w:basedOn w:val="VarsaylanParagrafYazTipi"/>
    <w:link w:val="BalonMetni"/>
    <w:uiPriority w:val="99"/>
    <w:semiHidden/>
    <w:rsid w:val="00DF35F9"/>
    <w:rPr>
      <w:rFonts w:ascii="Segoe UI" w:eastAsia="Droid Sans Fallback" w:hAnsi="Segoe UI" w:cs="Mangal"/>
      <w:kern w:val="3"/>
      <w:sz w:val="18"/>
      <w:szCs w:val="16"/>
      <w:lang w:val="en-US" w:eastAsia="zh-CN" w:bidi="hi-IN"/>
    </w:rPr>
  </w:style>
  <w:style w:type="paragraph" w:styleId="NormalWeb">
    <w:name w:val="Normal (Web)"/>
    <w:basedOn w:val="Normal"/>
    <w:uiPriority w:val="99"/>
    <w:semiHidden/>
    <w:unhideWhenUsed/>
    <w:rsid w:val="00B9272B"/>
    <w:pPr>
      <w:widowControl/>
      <w:suppressAutoHyphens w:val="0"/>
      <w:autoSpaceDN/>
      <w:spacing w:before="100" w:beforeAutospacing="1" w:after="100" w:afterAutospacing="1"/>
      <w:textAlignment w:val="auto"/>
    </w:pPr>
    <w:rPr>
      <w:rFonts w:eastAsia="Times New Roman" w:cs="Times New Roman"/>
      <w:kern w:val="0"/>
      <w:lang w:val="tr-TR" w:eastAsia="tr-TR" w:bidi="ar-SA"/>
    </w:rPr>
  </w:style>
  <w:style w:type="paragraph" w:customStyle="1" w:styleId="WW-Varsaylan">
    <w:name w:val="WW-Varsayılan"/>
    <w:rsid w:val="00891566"/>
    <w:pPr>
      <w:tabs>
        <w:tab w:val="left" w:pos="709"/>
      </w:tabs>
      <w:suppressAutoHyphens/>
      <w:spacing w:after="200" w:line="276" w:lineRule="auto"/>
    </w:pPr>
    <w:rPr>
      <w:rFonts w:ascii="Times New Roman" w:eastAsia="Times New Roman" w:hAnsi="Times New Roman" w:cs="Times New Roman"/>
      <w:color w:val="00000A"/>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6115">
      <w:bodyDiv w:val="1"/>
      <w:marLeft w:val="0"/>
      <w:marRight w:val="0"/>
      <w:marTop w:val="0"/>
      <w:marBottom w:val="0"/>
      <w:divBdr>
        <w:top w:val="none" w:sz="0" w:space="0" w:color="auto"/>
        <w:left w:val="none" w:sz="0" w:space="0" w:color="auto"/>
        <w:bottom w:val="none" w:sz="0" w:space="0" w:color="auto"/>
        <w:right w:val="none" w:sz="0" w:space="0" w:color="auto"/>
      </w:divBdr>
      <w:divsChild>
        <w:div w:id="2103258445">
          <w:marLeft w:val="0"/>
          <w:marRight w:val="0"/>
          <w:marTop w:val="0"/>
          <w:marBottom w:val="300"/>
          <w:divBdr>
            <w:top w:val="none" w:sz="0" w:space="0" w:color="auto"/>
            <w:left w:val="none" w:sz="0" w:space="0" w:color="auto"/>
            <w:bottom w:val="dotted" w:sz="6" w:space="0" w:color="C3C3C3"/>
            <w:right w:val="none" w:sz="0" w:space="0" w:color="auto"/>
          </w:divBdr>
          <w:divsChild>
            <w:div w:id="2103606821">
              <w:marLeft w:val="0"/>
              <w:marRight w:val="0"/>
              <w:marTop w:val="0"/>
              <w:marBottom w:val="0"/>
              <w:divBdr>
                <w:top w:val="none" w:sz="0" w:space="0" w:color="auto"/>
                <w:left w:val="none" w:sz="0" w:space="0" w:color="auto"/>
                <w:bottom w:val="none" w:sz="0" w:space="0" w:color="auto"/>
                <w:right w:val="none" w:sz="0" w:space="0" w:color="auto"/>
              </w:divBdr>
            </w:div>
          </w:divsChild>
        </w:div>
        <w:div w:id="2084643099">
          <w:marLeft w:val="0"/>
          <w:marRight w:val="0"/>
          <w:marTop w:val="0"/>
          <w:marBottom w:val="0"/>
          <w:divBdr>
            <w:top w:val="none" w:sz="0" w:space="0" w:color="auto"/>
            <w:left w:val="none" w:sz="0" w:space="0" w:color="auto"/>
            <w:bottom w:val="none" w:sz="0" w:space="0" w:color="auto"/>
            <w:right w:val="none" w:sz="0" w:space="0" w:color="auto"/>
          </w:divBdr>
        </w:div>
      </w:divsChild>
    </w:div>
    <w:div w:id="546331434">
      <w:bodyDiv w:val="1"/>
      <w:marLeft w:val="0"/>
      <w:marRight w:val="0"/>
      <w:marTop w:val="0"/>
      <w:marBottom w:val="0"/>
      <w:divBdr>
        <w:top w:val="none" w:sz="0" w:space="0" w:color="auto"/>
        <w:left w:val="none" w:sz="0" w:space="0" w:color="auto"/>
        <w:bottom w:val="none" w:sz="0" w:space="0" w:color="auto"/>
        <w:right w:val="none" w:sz="0" w:space="0" w:color="auto"/>
      </w:divBdr>
    </w:div>
    <w:div w:id="679694604">
      <w:bodyDiv w:val="1"/>
      <w:marLeft w:val="0"/>
      <w:marRight w:val="0"/>
      <w:marTop w:val="0"/>
      <w:marBottom w:val="0"/>
      <w:divBdr>
        <w:top w:val="none" w:sz="0" w:space="0" w:color="auto"/>
        <w:left w:val="none" w:sz="0" w:space="0" w:color="auto"/>
        <w:bottom w:val="none" w:sz="0" w:space="0" w:color="auto"/>
        <w:right w:val="none" w:sz="0" w:space="0" w:color="auto"/>
      </w:divBdr>
      <w:divsChild>
        <w:div w:id="2094818642">
          <w:marLeft w:val="0"/>
          <w:marRight w:val="0"/>
          <w:marTop w:val="0"/>
          <w:marBottom w:val="0"/>
          <w:divBdr>
            <w:top w:val="none" w:sz="0" w:space="0" w:color="auto"/>
            <w:left w:val="none" w:sz="0" w:space="0" w:color="auto"/>
            <w:bottom w:val="none" w:sz="0" w:space="0" w:color="auto"/>
            <w:right w:val="none" w:sz="0" w:space="0" w:color="auto"/>
          </w:divBdr>
        </w:div>
      </w:divsChild>
    </w:div>
    <w:div w:id="694234193">
      <w:bodyDiv w:val="1"/>
      <w:marLeft w:val="0"/>
      <w:marRight w:val="0"/>
      <w:marTop w:val="0"/>
      <w:marBottom w:val="0"/>
      <w:divBdr>
        <w:top w:val="none" w:sz="0" w:space="0" w:color="auto"/>
        <w:left w:val="none" w:sz="0" w:space="0" w:color="auto"/>
        <w:bottom w:val="none" w:sz="0" w:space="0" w:color="auto"/>
        <w:right w:val="none" w:sz="0" w:space="0" w:color="auto"/>
      </w:divBdr>
    </w:div>
    <w:div w:id="713965696">
      <w:bodyDiv w:val="1"/>
      <w:marLeft w:val="0"/>
      <w:marRight w:val="0"/>
      <w:marTop w:val="0"/>
      <w:marBottom w:val="0"/>
      <w:divBdr>
        <w:top w:val="none" w:sz="0" w:space="0" w:color="auto"/>
        <w:left w:val="none" w:sz="0" w:space="0" w:color="auto"/>
        <w:bottom w:val="none" w:sz="0" w:space="0" w:color="auto"/>
        <w:right w:val="none" w:sz="0" w:space="0" w:color="auto"/>
      </w:divBdr>
      <w:divsChild>
        <w:div w:id="976107484">
          <w:marLeft w:val="0"/>
          <w:marRight w:val="0"/>
          <w:marTop w:val="0"/>
          <w:marBottom w:val="300"/>
          <w:divBdr>
            <w:top w:val="none" w:sz="0" w:space="0" w:color="auto"/>
            <w:left w:val="none" w:sz="0" w:space="0" w:color="auto"/>
            <w:bottom w:val="dotted" w:sz="6" w:space="0" w:color="C3C3C3"/>
            <w:right w:val="none" w:sz="0" w:space="0" w:color="auto"/>
          </w:divBdr>
          <w:divsChild>
            <w:div w:id="690692183">
              <w:marLeft w:val="0"/>
              <w:marRight w:val="0"/>
              <w:marTop w:val="0"/>
              <w:marBottom w:val="0"/>
              <w:divBdr>
                <w:top w:val="none" w:sz="0" w:space="0" w:color="auto"/>
                <w:left w:val="none" w:sz="0" w:space="0" w:color="auto"/>
                <w:bottom w:val="none" w:sz="0" w:space="0" w:color="auto"/>
                <w:right w:val="none" w:sz="0" w:space="0" w:color="auto"/>
              </w:divBdr>
            </w:div>
          </w:divsChild>
        </w:div>
        <w:div w:id="2071809988">
          <w:marLeft w:val="0"/>
          <w:marRight w:val="0"/>
          <w:marTop w:val="0"/>
          <w:marBottom w:val="0"/>
          <w:divBdr>
            <w:top w:val="none" w:sz="0" w:space="0" w:color="auto"/>
            <w:left w:val="none" w:sz="0" w:space="0" w:color="auto"/>
            <w:bottom w:val="none" w:sz="0" w:space="0" w:color="auto"/>
            <w:right w:val="none" w:sz="0" w:space="0" w:color="auto"/>
          </w:divBdr>
        </w:div>
      </w:divsChild>
    </w:div>
    <w:div w:id="968512715">
      <w:bodyDiv w:val="1"/>
      <w:marLeft w:val="0"/>
      <w:marRight w:val="0"/>
      <w:marTop w:val="0"/>
      <w:marBottom w:val="0"/>
      <w:divBdr>
        <w:top w:val="none" w:sz="0" w:space="0" w:color="auto"/>
        <w:left w:val="none" w:sz="0" w:space="0" w:color="auto"/>
        <w:bottom w:val="none" w:sz="0" w:space="0" w:color="auto"/>
        <w:right w:val="none" w:sz="0" w:space="0" w:color="auto"/>
      </w:divBdr>
    </w:div>
    <w:div w:id="1920552415">
      <w:bodyDiv w:val="1"/>
      <w:marLeft w:val="0"/>
      <w:marRight w:val="0"/>
      <w:marTop w:val="0"/>
      <w:marBottom w:val="0"/>
      <w:divBdr>
        <w:top w:val="none" w:sz="0" w:space="0" w:color="auto"/>
        <w:left w:val="none" w:sz="0" w:space="0" w:color="auto"/>
        <w:bottom w:val="none" w:sz="0" w:space="0" w:color="auto"/>
        <w:right w:val="none" w:sz="0" w:space="0" w:color="auto"/>
      </w:divBdr>
      <w:divsChild>
        <w:div w:id="673609157">
          <w:marLeft w:val="0"/>
          <w:marRight w:val="0"/>
          <w:marTop w:val="75"/>
          <w:marBottom w:val="195"/>
          <w:divBdr>
            <w:top w:val="none" w:sz="0" w:space="0" w:color="auto"/>
            <w:left w:val="none" w:sz="0" w:space="0" w:color="auto"/>
            <w:bottom w:val="single" w:sz="6" w:space="2"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0067A-E927-43AF-969F-EB6B33B9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7737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mv1085</dc:creator>
  <cp:keywords/>
  <dc:description/>
  <cp:lastModifiedBy>mv1085</cp:lastModifiedBy>
  <cp:revision>2</cp:revision>
  <cp:lastPrinted>2014-05-22T09:31:00Z</cp:lastPrinted>
  <dcterms:created xsi:type="dcterms:W3CDTF">2014-07-02T12:35:00Z</dcterms:created>
  <dcterms:modified xsi:type="dcterms:W3CDTF">2014-07-02T12:35:00Z</dcterms:modified>
</cp:coreProperties>
</file>